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662E">
      <w:pPr>
        <w:pStyle w:val="79"/>
        <w:framePr w:wrap="around"/>
        <w:rPr>
          <w:rFonts w:cs="Times New Roman"/>
        </w:rPr>
      </w:pPr>
      <w:r>
        <w:rPr>
          <w:rFonts w:ascii="Times New Roman" w:cs="Times New Roman"/>
        </w:rPr>
        <w:t>ICS</w:t>
      </w:r>
      <w:r>
        <w:rPr>
          <w:rFonts w:hint="eastAsia" w:ascii="MS Gothic" w:hAnsi="MS Gothic" w:eastAsia="MS Gothic" w:cs="MS Gothic"/>
        </w:rPr>
        <w:t> </w:t>
      </w:r>
      <w:r>
        <w:rPr>
          <w:rFonts w:hint="eastAsia" w:ascii="MS Gothic" w:hAnsi="MS Gothic" w:eastAsia="宋体" w:cs="MS Gothic"/>
        </w:rPr>
        <w:t>××.×××.××</w:t>
      </w:r>
    </w:p>
    <w:p w14:paraId="5946DFD7">
      <w:pPr>
        <w:pStyle w:val="79"/>
        <w:framePr w:wrap="around"/>
        <w:rPr>
          <w:rFonts w:cs="Times New Roman"/>
        </w:rPr>
      </w:pPr>
      <w:r>
        <w:rPr>
          <w:rFonts w:hint="eastAsia" w:ascii="MS Gothic" w:hAnsi="MS Gothic" w:eastAsia="宋体" w:cs="MS Gothic"/>
        </w:rPr>
        <w:t>× ×××</w:t>
      </w:r>
    </w:p>
    <w:tbl>
      <w:tblPr>
        <w:tblStyle w:val="24"/>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1848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55B8675">
            <w:pPr>
              <w:pStyle w:val="79"/>
              <w:framePr w:wrap="around"/>
              <w:rPr>
                <w:rFonts w:cs="Times New Roman"/>
              </w:r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upright="1"/>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iuL+zV&#10;AAAABwEAAA8AAAAAAAAAAQAgAAAAIgAAAGRycy9kb3ducmV2LnhtbFBLAQIUABQAAAAIAIdO4kD+&#10;aepFsQEAAHADAAAOAAAAAAAAAAEAIAAAACQBAABkcnMvZTJvRG9jLnhtbFBLBQYAAAAABgAGAFkB&#10;AABHBQAAAAA=&#10;">
                      <v:fill on="t" focussize="0,0"/>
                      <v:stroke on="f"/>
                      <v:imagedata o:title=""/>
                      <o:lock v:ext="edit" aspectratio="f"/>
                    </v:rect>
                  </w:pict>
                </mc:Fallback>
              </mc:AlternateContent>
            </w:r>
            <w:bookmarkStart w:id="0" w:name="BAH"/>
            <w:r>
              <w:fldChar w:fldCharType="begin">
                <w:ffData>
                  <w:name w:val="BAH"/>
                  <w:enabled/>
                  <w:calcOnExit w:val="0"/>
                  <w:textInput/>
                </w:ffData>
              </w:fldChar>
            </w:r>
            <w:r>
              <w:instrText xml:space="preserve"> FORMTEXT </w:instrText>
            </w:r>
            <w:r>
              <w:fldChar w:fldCharType="separate"/>
            </w:r>
            <w:r>
              <w:rPr>
                <w:rFonts w:hint="eastAsia"/>
              </w:rPr>
              <w:t>备案号：</w:t>
            </w:r>
            <w:r>
              <w:fldChar w:fldCharType="end"/>
            </w:r>
            <w:bookmarkEnd w:id="0"/>
          </w:p>
        </w:tc>
      </w:tr>
    </w:tbl>
    <w:p w14:paraId="44A999AD">
      <w:pPr>
        <w:pStyle w:val="80"/>
        <w:framePr w:wrap="around"/>
      </w:pPr>
      <w:r>
        <w:t>DB</w:t>
      </w:r>
      <w:bookmarkStart w:id="1" w:name="c3"/>
      <w:r>
        <w:fldChar w:fldCharType="begin">
          <w:ffData>
            <w:name w:val="c3"/>
            <w:enabled/>
            <w:calcOnExit w:val="0"/>
            <w:entryMacro w:val="ShowHelp16"/>
            <w:textInput>
              <w:maxLength w:val="2"/>
            </w:textInput>
          </w:ffData>
        </w:fldChar>
      </w:r>
      <w:r>
        <w:instrText xml:space="preserve"> FORMTEXT </w:instrText>
      </w:r>
      <w:r>
        <w:fldChar w:fldCharType="separate"/>
      </w:r>
      <w:r>
        <w:t>50</w:t>
      </w:r>
      <w:r>
        <w:fldChar w:fldCharType="end"/>
      </w:r>
      <w:bookmarkEnd w:id="1"/>
    </w:p>
    <w:p w14:paraId="5335BC11">
      <w:pPr>
        <w:pStyle w:val="82"/>
        <w:framePr w:wrap="around"/>
        <w:rPr>
          <w:rFonts w:hint="eastAsia" w:cs="Times New Roman"/>
        </w:rPr>
      </w:pPr>
      <w:bookmarkStart w:id="2" w:name="c4"/>
      <w:r>
        <w:fldChar w:fldCharType="begin">
          <w:ffData>
            <w:name w:val="c4"/>
            <w:enabled/>
            <w:calcOnExit w:val="0"/>
            <w:entryMacro w:val="showhelp12"/>
            <w:textInput/>
          </w:ffData>
        </w:fldChar>
      </w:r>
      <w:r>
        <w:instrText xml:space="preserve"> FORMTEXT </w:instrText>
      </w:r>
      <w:r>
        <w:fldChar w:fldCharType="separate"/>
      </w:r>
      <w:r>
        <w:rPr>
          <w:rFonts w:hint="eastAsia"/>
        </w:rPr>
        <w:t>重庆市</w:t>
      </w:r>
      <w:r>
        <w:fldChar w:fldCharType="end"/>
      </w:r>
      <w:bookmarkEnd w:id="2"/>
      <w:r>
        <w:rPr>
          <w:rFonts w:hint="eastAsia"/>
        </w:rPr>
        <w:t>地方标准</w:t>
      </w:r>
    </w:p>
    <w:p w14:paraId="5F28A4C2">
      <w:pPr>
        <w:pStyle w:val="83"/>
        <w:framePr w:wrap="around"/>
        <w:wordWrap w:val="0"/>
        <w:rPr>
          <w:rFonts w:cs="Times New Roman"/>
        </w:rPr>
      </w:pPr>
      <w:r>
        <w:rPr>
          <w:rFonts w:ascii="Times New Roman" w:cs="Times New Roman"/>
        </w:rPr>
        <w:t xml:space="preserve">DB </w:t>
      </w:r>
      <w:bookmarkStart w:id="3" w:name="StdNo0"/>
      <w:r>
        <w:fldChar w:fldCharType="begin">
          <w:ffData>
            <w:name w:val="StdNo0"/>
            <w:enabled/>
            <w:calcOnExit w:val="0"/>
            <w:textInput>
              <w:default w:val="XX"/>
              <w:maxLength w:val="2"/>
            </w:textInput>
          </w:ffData>
        </w:fldChar>
      </w:r>
      <w:r>
        <w:instrText xml:space="preserve"> FORMTEXT </w:instrText>
      </w:r>
      <w:r>
        <w:fldChar w:fldCharType="separate"/>
      </w:r>
      <w:r>
        <w:t>50</w:t>
      </w:r>
      <w:r>
        <w:fldChar w:fldCharType="end"/>
      </w:r>
      <w:bookmarkEnd w:id="3"/>
      <w:r>
        <w:t xml:space="preserve">/T </w:t>
      </w:r>
      <w:r>
        <w:rPr>
          <w:rFonts w:hint="eastAsia" w:ascii="MS Gothic" w:hAnsi="MS Gothic" w:eastAsia="宋体" w:cs="MS Gothic"/>
        </w:rPr>
        <w:t>×××</w:t>
      </w:r>
      <w:r>
        <w:rPr>
          <w:rFonts w:cs="Times New Roman"/>
        </w:rPr>
        <w:t>—</w:t>
      </w:r>
      <w:r>
        <w:rPr>
          <w:rFonts w:hint="eastAsia"/>
        </w:rPr>
        <w:t>202</w:t>
      </w:r>
      <w:r>
        <w:rPr>
          <w:rFonts w:hint="eastAsia" w:ascii="MS Gothic" w:hAnsi="MS Gothic" w:eastAsia="宋体" w:cs="MS Gothic"/>
        </w:rPr>
        <w:t>×</w:t>
      </w:r>
    </w:p>
    <w:tbl>
      <w:tblPr>
        <w:tblStyle w:val="24"/>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FD2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3BFB043">
            <w:pPr>
              <w:pStyle w:val="84"/>
              <w:framePr w:wrap="around"/>
              <w:wordWrap w:val="0"/>
              <w:rPr>
                <w:rFonts w:cs="Times New Roman"/>
              </w:rPr>
            </w:pPr>
          </w:p>
        </w:tc>
      </w:tr>
    </w:tbl>
    <w:p w14:paraId="35BDCF2E">
      <w:pPr>
        <w:pStyle w:val="83"/>
        <w:framePr w:wrap="around"/>
        <w:rPr>
          <w:rFonts w:cs="Times New Roman"/>
        </w:rPr>
      </w:pPr>
    </w:p>
    <w:p w14:paraId="7CE9E036">
      <w:pPr>
        <w:pStyle w:val="83"/>
        <w:framePr w:wrap="around"/>
        <w:rPr>
          <w:rFonts w:cs="Times New Roman"/>
        </w:rPr>
      </w:pPr>
    </w:p>
    <w:p w14:paraId="60B78A41">
      <w:pPr>
        <w:pStyle w:val="85"/>
        <w:framePr w:w="9638" w:h="6916" w:hRule="exact" w:wrap="around" w:vAnchor="margin" w:hAnchor="margin" w:y="6407"/>
        <w:rPr>
          <w:rFonts w:hint="eastAsia" w:hAnsi="黑体" w:cs="Times New Roman"/>
        </w:rPr>
      </w:pPr>
      <w:bookmarkStart w:id="4" w:name="StdName"/>
      <w:r>
        <w:rPr>
          <w:rFonts w:hint="eastAsia" w:hAnsi="黑体" w:cs="MS Gothic"/>
        </w:rPr>
        <w:t>用户侧锂离子电池储能系统设计规范</w:t>
      </w:r>
    </w:p>
    <w:bookmarkEnd w:id="4"/>
    <w:p w14:paraId="7646E7D9">
      <w:pPr>
        <w:pStyle w:val="85"/>
        <w:framePr w:w="9638" w:h="6916" w:hRule="exact" w:wrap="around" w:vAnchor="margin" w:hAnchor="margin" w:y="6407"/>
        <w:rPr>
          <w:rFonts w:ascii="Times New Roman" w:cs="Times New Roman"/>
          <w:sz w:val="24"/>
          <w:szCs w:val="24"/>
        </w:rPr>
      </w:pPr>
      <w:r>
        <w:rPr>
          <w:rFonts w:ascii="Times New Roman" w:cs="Times New Roman"/>
          <w:sz w:val="24"/>
          <w:szCs w:val="24"/>
        </w:rPr>
        <w:t>Design specification for lithium-ion battery energy storage system on the user side</w:t>
      </w:r>
    </w:p>
    <w:p w14:paraId="5045D5B6">
      <w:pPr>
        <w:pStyle w:val="86"/>
        <w:framePr w:w="9638" w:h="6916" w:hRule="exact" w:wrap="around" w:vAnchor="margin" w:hAnchor="margin" w:y="6407"/>
      </w:pPr>
      <w:r>
        <w:rPr>
          <w:rFonts w:hint="eastAsia"/>
        </w:rPr>
        <w:t>（</w:t>
      </w:r>
      <w:bookmarkStart w:id="5" w:name="StdEnglishName"/>
      <w:r>
        <w:rPr>
          <w:rFonts w:hint="eastAsia"/>
        </w:rPr>
        <w:fldChar w:fldCharType="begin">
          <w:ffData>
            <w:name w:val="StdEnglishName"/>
            <w:enabled/>
            <w:calcOnExit w:val="0"/>
            <w:textInput>
              <w:default w:val="征求意见稿"/>
            </w:textInput>
          </w:ffData>
        </w:fldChar>
      </w:r>
      <w:r>
        <w:rPr>
          <w:rFonts w:hint="eastAsia"/>
        </w:rPr>
        <w:instrText xml:space="preserve">FORMTEXT</w:instrText>
      </w:r>
      <w:r>
        <w:rPr>
          <w:rFonts w:hint="eastAsia"/>
        </w:rPr>
        <w:fldChar w:fldCharType="separate"/>
      </w:r>
      <w:r>
        <w:rPr>
          <w:rFonts w:hint="eastAsia"/>
        </w:rPr>
        <w:t>征求意见稿</w:t>
      </w:r>
      <w:r>
        <w:rPr>
          <w:rFonts w:hint="eastAsia"/>
        </w:rPr>
        <w:fldChar w:fldCharType="end"/>
      </w:r>
      <w:bookmarkEnd w:id="5"/>
      <w:r>
        <w:rPr>
          <w:rFonts w:hint="eastAsia"/>
        </w:rPr>
        <w:t>）</w:t>
      </w:r>
    </w:p>
    <w:p w14:paraId="38316E26">
      <w:pPr>
        <w:pStyle w:val="87"/>
        <w:framePr w:w="9638" w:h="6916" w:hRule="exact" w:wrap="around" w:vAnchor="margin" w:hAnchor="margin" w:y="6407"/>
        <w:rPr>
          <w:rFonts w:cs="Times New Roman"/>
        </w:rPr>
      </w:pPr>
    </w:p>
    <w:tbl>
      <w:tblPr>
        <w:tblStyle w:val="24"/>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A2CB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4B6B34D">
            <w:pPr>
              <w:pStyle w:val="88"/>
              <w:framePr w:w="9638" w:h="6916" w:hRule="exact" w:wrap="around" w:vAnchor="margin" w:hAnchor="margin" w:y="6407"/>
              <w:rPr>
                <w:rFonts w:cs="Times New Roman"/>
              </w:rPr>
            </w:pPr>
          </w:p>
        </w:tc>
      </w:tr>
      <w:tr w14:paraId="6802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0C784CC">
            <w:pPr>
              <w:pStyle w:val="89"/>
              <w:framePr w:w="9638" w:h="6916" w:hRule="exact" w:wrap="around" w:vAnchor="margin" w:hAnchor="margin" w:y="6407"/>
              <w:rPr>
                <w:rFonts w:cs="Times New Roman"/>
              </w:rPr>
            </w:pPr>
          </w:p>
        </w:tc>
      </w:tr>
    </w:tbl>
    <w:p w14:paraId="784CFCB4">
      <w:pPr>
        <w:pStyle w:val="90"/>
        <w:framePr w:wrap="around" w:hAnchor="page" w:x="1291" w:y="14086"/>
      </w:pPr>
      <w:r>
        <w:rPr>
          <w:rFonts w:hint="eastAsia" w:ascii="黑体" w:cs="黑体"/>
        </w:rPr>
        <w:t>202</w:t>
      </w:r>
      <w:r>
        <w:rPr>
          <w:rFonts w:hint="eastAsia" w:ascii="MS Gothic" w:hAnsi="MS Gothic" w:eastAsia="宋体" w:cs="MS Gothic"/>
        </w:rPr>
        <w:t>×</w:t>
      </w:r>
      <w:r>
        <w:rPr>
          <w:rFonts w:ascii="黑体" w:cs="黑体"/>
        </w:rPr>
        <w:t>-</w:t>
      </w:r>
      <w:r>
        <w:rPr>
          <w:rFonts w:hint="eastAsia" w:ascii="MS Gothic" w:hAnsi="MS Gothic" w:eastAsia="宋体" w:cs="MS Gothic"/>
        </w:rPr>
        <w:t>××</w:t>
      </w:r>
      <w:r>
        <w:rPr>
          <w:rFonts w:ascii="黑体" w:cs="黑体"/>
        </w:rPr>
        <w:t>-</w:t>
      </w:r>
      <w:r>
        <w:rPr>
          <w:rFonts w:hint="eastAsia" w:ascii="MS Gothic" w:hAnsi="MS Gothic" w:eastAsia="宋体" w:cs="MS Gothic"/>
        </w:rPr>
        <w:t>××</w:t>
      </w:r>
      <w:r>
        <w:rPr>
          <w:rFonts w:hint="eastAsia" w:cs="黑体"/>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PRJaceQB&#10;AADdAwAADgAAAAAAAAABACAAAAAlAQAAZHJzL2Uyb0RvYy54bWxQSwUGAAAAAAYABgBZAQAAewUA&#10;AAAA&#10;">
                <v:fill on="f" focussize="0,0"/>
                <v:stroke color="#000000" joinstyle="round"/>
                <v:imagedata o:title=""/>
                <o:lock v:ext="edit" aspectratio="f"/>
                <w10:anchorlock/>
              </v:line>
            </w:pict>
          </mc:Fallback>
        </mc:AlternateContent>
      </w:r>
    </w:p>
    <w:p w14:paraId="4B150A18">
      <w:pPr>
        <w:pStyle w:val="92"/>
        <w:framePr w:wrap="around"/>
        <w:ind w:right="560"/>
        <w:jc w:val="both"/>
      </w:pPr>
      <w:r>
        <w:rPr>
          <w:rFonts w:hint="eastAsia" w:ascii="黑体" w:cs="黑体"/>
        </w:rPr>
        <w:t>202</w:t>
      </w:r>
      <w:r>
        <w:rPr>
          <w:rFonts w:hint="eastAsia" w:ascii="MS Gothic" w:hAnsi="MS Gothic" w:eastAsia="宋体" w:cs="MS Gothic"/>
        </w:rPr>
        <w:t>××</w:t>
      </w:r>
      <w:r>
        <w:rPr>
          <w:rFonts w:ascii="黑体" w:cs="黑体"/>
        </w:rPr>
        <w:t>-</w:t>
      </w:r>
      <w:r>
        <w:rPr>
          <w:rFonts w:hint="eastAsia" w:ascii="MS Gothic" w:hAnsi="MS Gothic" w:eastAsia="宋体" w:cs="MS Gothic"/>
        </w:rPr>
        <w:t>××</w:t>
      </w:r>
      <w:r>
        <w:rPr>
          <w:rFonts w:ascii="黑体" w:cs="黑体"/>
        </w:rPr>
        <w:t>-</w:t>
      </w:r>
      <w:r>
        <w:rPr>
          <w:rFonts w:hint="eastAsia" w:ascii="MS Gothic" w:hAnsi="MS Gothic" w:eastAsia="宋体" w:cs="MS Gothic"/>
        </w:rPr>
        <w:t>××</w:t>
      </w:r>
      <w:r>
        <w:rPr>
          <w:rFonts w:hint="eastAsia" w:cs="黑体"/>
        </w:rPr>
        <w:t>实施</w:t>
      </w:r>
    </w:p>
    <w:p w14:paraId="5C38BD88">
      <w:pPr>
        <w:pStyle w:val="45"/>
        <w:framePr w:wrap="around"/>
        <w:rPr>
          <w:rFonts w:cs="Times New Roman"/>
        </w:rPr>
      </w:pPr>
      <w:bookmarkStart w:id="6" w:name="fm"/>
      <w:r>
        <w:rPr>
          <w:w w:val="100"/>
        </w:rPr>
        <mc:AlternateContent>
          <mc:Choice Requires="wps">
            <w:drawing>
              <wp:anchor distT="0" distB="0" distL="114300" distR="114300" simplePos="0" relativeHeight="251662336"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upright="1"/>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Xu1tkA&#10;AAANAQAADwAAAAAAAAABACAAAAAiAAAAZHJzL2Rvd25yZXYueG1sUEsBAhQAFAAAAAgAh07iQIrJ&#10;QrasAQAAcAMAAA4AAAAAAAAAAQAgAAAAKAEAAGRycy9lMm9Eb2MueG1sUEsFBgAAAAAGAAYAWQEA&#10;AEYFA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4384"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7"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upright="1"/>
                    </wps:wsp>
                  </a:graphicData>
                </a:graphic>
              </wp:anchor>
            </w:drawing>
          </mc:Choice>
          <mc:Fallback>
            <w:pict>
              <v:rect id="DT"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JihHa&#10;AAAADwEAAA8AAAAAAAAAAQAgAAAAIgAAAGRycy9kb3ducmV2LnhtbFBLAQIUABQAAAAIAIdO4kAs&#10;Y0P3rAEAAHADAAAOAAAAAAAAAAEAIAAAACkBAABkcnMvZTJvRG9jLnhtbFBLBQYAAAAABgAGAFkB&#10;AABHBQAAAAA=&#10;">
                <v:fill on="t" focussize="0,0"/>
                <v:stroke on="f"/>
                <v:imagedata o:title=""/>
                <o:lock v:ext="edit" aspectratio="f"/>
                <w10:anchorlock/>
              </v:rect>
            </w:pict>
          </mc:Fallback>
        </mc:AlternateContent>
      </w:r>
      <w:r>
        <w:rPr>
          <w:w w:val="100"/>
        </w:rPr>
        <mc:AlternateContent>
          <mc:Choice Requires="wps">
            <w:drawing>
              <wp:anchor distT="0" distB="0" distL="114300" distR="114300" simplePos="0" relativeHeight="251661312" behindDoc="0" locked="1" layoutInCell="1" allowOverlap="1">
                <wp:simplePos x="0" y="0"/>
                <wp:positionH relativeFrom="column">
                  <wp:posOffset>-464820</wp:posOffset>
                </wp:positionH>
                <wp:positionV relativeFrom="paragraph">
                  <wp:posOffset>-7021195</wp:posOffset>
                </wp:positionV>
                <wp:extent cx="6120130" cy="0"/>
                <wp:effectExtent l="0" t="4445" r="0" b="5080"/>
                <wp:wrapNone/>
                <wp:docPr id="9"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36.6pt;margin-top:-552.85pt;height:0pt;width:481.9pt;z-index:25166131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JZGg2AAAAA8B&#10;AAAPAAAAAAAAAAEAIAAAACIAAABkcnMvZG93bnJldi54bWxQSwECFAAUAAAACACHTuJAIiPUsuIB&#10;AADdAwAADgAAAAAAAAABACAAAAAnAQAAZHJzL2Uyb0RvYy54bWxQSwUGAAAAAAYABgBZAQAAewUA&#10;AAAA&#10;">
                <v:fill on="f" focussize="0,0"/>
                <v:stroke color="#000000" joinstyle="round"/>
                <v:imagedata o:title=""/>
                <o:lock v:ext="edit" aspectratio="f"/>
                <w10:anchorlock/>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重庆市市场监督管理局</w:t>
      </w:r>
      <w:r>
        <w:fldChar w:fldCharType="end"/>
      </w:r>
      <w:bookmarkEnd w:id="6"/>
      <w:r>
        <w:rPr>
          <w:rStyle w:val="44"/>
          <w:rFonts w:hint="eastAsia"/>
        </w:rPr>
        <w:t>发布</w:t>
      </w:r>
    </w:p>
    <w:p w14:paraId="4FCF9ACB">
      <w:pPr>
        <w:pStyle w:val="40"/>
        <w:tabs>
          <w:tab w:val="center" w:pos="4201"/>
          <w:tab w:val="right" w:leader="dot" w:pos="9298"/>
        </w:tabs>
        <w:ind w:firstLine="480"/>
        <w:sectPr>
          <w:headerReference r:id="rId7" w:type="first"/>
          <w:footerReference r:id="rId10" w:type="first"/>
          <w:headerReference r:id="rId5" w:type="default"/>
          <w:footerReference r:id="rId8" w:type="default"/>
          <w:headerReference r:id="rId6" w:type="even"/>
          <w:footerReference r:id="rId9" w:type="even"/>
          <w:pgSz w:w="11906" w:h="16838"/>
          <w:pgMar w:top="567" w:right="850" w:bottom="1134" w:left="1418" w:header="0" w:footer="0" w:gutter="0"/>
          <w:pgNumType w:start="1"/>
          <w:cols w:space="425" w:num="1"/>
          <w:docGrid w:type="lines" w:linePitch="312" w:charSpace="0"/>
        </w:sectPr>
      </w:pPr>
      <w:r>
        <w:rPr>
          <w:rFonts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9137650</wp:posOffset>
                </wp:positionV>
                <wp:extent cx="6115685" cy="0"/>
                <wp:effectExtent l="0" t="0" r="0" b="0"/>
                <wp:wrapNone/>
                <wp:docPr id="57092881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15685" cy="0"/>
                        </a:xfrm>
                        <a:prstGeom prst="line">
                          <a:avLst/>
                        </a:prstGeom>
                        <a:noFill/>
                        <a:ln w="12700">
                          <a:solidFill>
                            <a:srgbClr val="000000"/>
                          </a:solidFill>
                          <a:round/>
                        </a:ln>
                      </wps:spPr>
                      <wps:bodyPr/>
                    </wps:wsp>
                  </a:graphicData>
                </a:graphic>
              </wp:anchor>
            </w:drawing>
          </mc:Choice>
          <mc:Fallback>
            <w:pict>
              <v:line id="直接连接符 8" o:spid="_x0000_s1026" o:spt="20" style="position:absolute;left:0pt;margin-left:-0.4pt;margin-top:719.5pt;height:0pt;width:481.55pt;z-index:251665408;mso-width-relative:page;mso-height-relative:page;" filled="f" stroked="t" coordsize="21600,21600" o:gfxdata="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Ahnp1wAAAAsBAAAPAAAAAAAAAAEAIAAAACIAAABkcnMvZG93bnJldi54bWxQSwECFAAUAAAACACH&#10;TuJAT88NFuwBAACzAwAADgAAAAAAAAABACAAAAAmAQAAZHJzL2Uyb0RvYy54bWxQSwUGAAAAAAYA&#10;BgBZAQAAhAUAAAAA&#10;">
                <v:fill on="f" focussize="0,0"/>
                <v:stroke weight="1pt" color="#000000" joinstyle="round"/>
                <v:imagedata o:title=""/>
                <o:lock v:ext="edit" aspectratio="f"/>
              </v:line>
            </w:pict>
          </mc:Fallback>
        </mc:AlternateContent>
      </w:r>
    </w:p>
    <w:p w14:paraId="2661FECA">
      <w:pPr>
        <w:pStyle w:val="94"/>
        <w:keepNext/>
        <w:keepLines w:val="0"/>
        <w:pageBreakBefore/>
        <w:widowControl/>
        <w:kinsoku/>
        <w:wordWrap/>
        <w:overflowPunct/>
        <w:topLinePunct w:val="0"/>
        <w:autoSpaceDE/>
        <w:autoSpaceDN/>
        <w:bidi w:val="0"/>
        <w:adjustRightInd/>
        <w:snapToGrid/>
        <w:textAlignment w:val="auto"/>
        <w:outlineLvl w:val="9"/>
        <w:rPr>
          <w:rFonts w:hint="eastAsia"/>
          <w:lang w:val="en-US" w:eastAsia="zh-CN"/>
        </w:rPr>
      </w:pPr>
      <w:bookmarkStart w:id="7" w:name="_Toc12474"/>
      <w:r>
        <w:rPr>
          <w:rFonts w:hint="eastAsia"/>
          <w:lang w:val="en-US" w:eastAsia="zh-CN"/>
        </w:rPr>
        <w:t>目</w:t>
      </w:r>
      <w:r>
        <w:rPr>
          <w:rFonts w:cs="Times New Roman"/>
        </w:rPr>
        <w:t>  </w:t>
      </w:r>
      <w:r>
        <w:rPr>
          <w:rFonts w:hint="eastAsia"/>
          <w:lang w:val="en-US" w:eastAsia="zh-CN"/>
        </w:rPr>
        <w:t>次</w:t>
      </w:r>
      <w:bookmarkEnd w:id="7"/>
      <w:bookmarkStart w:id="297" w:name="_GoBack"/>
      <w:bookmarkEnd w:id="297"/>
    </w:p>
    <w:p w14:paraId="2EEDACF8">
      <w:pPr>
        <w:pStyle w:val="15"/>
        <w:tabs>
          <w:tab w:val="right" w:leader="dot" w:pos="9354"/>
        </w:tabs>
      </w:pPr>
      <w:r>
        <w:rPr>
          <w:rFonts w:hint="eastAsia"/>
          <w:lang w:eastAsia="zh-CN"/>
        </w:rPr>
        <w:fldChar w:fldCharType="begin"/>
      </w:r>
      <w:r>
        <w:rPr>
          <w:rFonts w:hint="eastAsia"/>
          <w:lang w:eastAsia="zh-CN"/>
        </w:rPr>
        <w:instrText xml:space="preserve">TOC \o "1-1"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_Toc4076 </w:instrText>
      </w:r>
      <w:r>
        <w:rPr>
          <w:rFonts w:hint="eastAsia"/>
          <w:lang w:eastAsia="zh-CN"/>
        </w:rPr>
        <w:fldChar w:fldCharType="separate"/>
      </w:r>
      <w:r>
        <w:rPr>
          <w:rFonts w:hint="eastAsia"/>
        </w:rPr>
        <w:t>前</w:t>
      </w:r>
      <w:r>
        <w:rPr>
          <w:rFonts w:cs="Times New Roman"/>
        </w:rPr>
        <w:t>  </w:t>
      </w:r>
      <w:r>
        <w:rPr>
          <w:rFonts w:hint="eastAsia"/>
        </w:rPr>
        <w:t>言</w:t>
      </w:r>
      <w:r>
        <w:tab/>
      </w:r>
      <w:r>
        <w:fldChar w:fldCharType="begin"/>
      </w:r>
      <w:r>
        <w:instrText xml:space="preserve"> PAGEREF _Toc4076 \h </w:instrText>
      </w:r>
      <w:r>
        <w:fldChar w:fldCharType="separate"/>
      </w:r>
      <w:r>
        <w:t>II</w:t>
      </w:r>
      <w:r>
        <w:fldChar w:fldCharType="end"/>
      </w:r>
      <w:r>
        <w:rPr>
          <w:rFonts w:hint="eastAsia"/>
          <w:lang w:eastAsia="zh-CN"/>
        </w:rPr>
        <w:fldChar w:fldCharType="end"/>
      </w:r>
    </w:p>
    <w:p w14:paraId="3A827F4C">
      <w:pPr>
        <w:pStyle w:val="15"/>
        <w:tabs>
          <w:tab w:val="right" w:leader="dot" w:pos="9354"/>
        </w:tabs>
      </w:pPr>
      <w:r>
        <w:rPr>
          <w:rFonts w:hint="eastAsia"/>
          <w:lang w:eastAsia="zh-CN"/>
        </w:rPr>
        <w:fldChar w:fldCharType="begin"/>
      </w:r>
      <w:r>
        <w:rPr>
          <w:rFonts w:hint="eastAsia"/>
          <w:lang w:eastAsia="zh-CN"/>
        </w:rPr>
        <w:instrText xml:space="preserve"> HYPERLINK \l _Toc1136 </w:instrText>
      </w:r>
      <w:r>
        <w:rPr>
          <w:rFonts w:hint="eastAsia"/>
          <w:lang w:eastAsia="zh-CN"/>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_Toc1136 \h </w:instrText>
      </w:r>
      <w:r>
        <w:fldChar w:fldCharType="separate"/>
      </w:r>
      <w:r>
        <w:t>1</w:t>
      </w:r>
      <w:r>
        <w:fldChar w:fldCharType="end"/>
      </w:r>
      <w:r>
        <w:rPr>
          <w:rFonts w:hint="eastAsia"/>
          <w:lang w:eastAsia="zh-CN"/>
        </w:rPr>
        <w:fldChar w:fldCharType="end"/>
      </w:r>
    </w:p>
    <w:p w14:paraId="7B6DC759">
      <w:pPr>
        <w:pStyle w:val="15"/>
        <w:tabs>
          <w:tab w:val="right" w:leader="dot" w:pos="9354"/>
        </w:tabs>
      </w:pPr>
      <w:r>
        <w:rPr>
          <w:rFonts w:hint="eastAsia"/>
          <w:lang w:eastAsia="zh-CN"/>
        </w:rPr>
        <w:fldChar w:fldCharType="begin"/>
      </w:r>
      <w:r>
        <w:rPr>
          <w:rFonts w:hint="eastAsia"/>
          <w:lang w:eastAsia="zh-CN"/>
        </w:rPr>
        <w:instrText xml:space="preserve"> HYPERLINK \l _Toc29655 </w:instrText>
      </w:r>
      <w:r>
        <w:rPr>
          <w:rFonts w:hint="eastAsia"/>
          <w:lang w:eastAsia="zh-CN"/>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_Toc29655 \h </w:instrText>
      </w:r>
      <w:r>
        <w:fldChar w:fldCharType="separate"/>
      </w:r>
      <w:r>
        <w:t>1</w:t>
      </w:r>
      <w:r>
        <w:fldChar w:fldCharType="end"/>
      </w:r>
      <w:r>
        <w:rPr>
          <w:rFonts w:hint="eastAsia"/>
          <w:lang w:eastAsia="zh-CN"/>
        </w:rPr>
        <w:fldChar w:fldCharType="end"/>
      </w:r>
    </w:p>
    <w:p w14:paraId="5EB42D62">
      <w:pPr>
        <w:pStyle w:val="15"/>
        <w:tabs>
          <w:tab w:val="right" w:leader="dot" w:pos="9354"/>
        </w:tabs>
      </w:pPr>
      <w:r>
        <w:rPr>
          <w:rFonts w:hint="eastAsia"/>
          <w:lang w:eastAsia="zh-CN"/>
        </w:rPr>
        <w:fldChar w:fldCharType="begin"/>
      </w:r>
      <w:r>
        <w:rPr>
          <w:rFonts w:hint="eastAsia"/>
          <w:lang w:eastAsia="zh-CN"/>
        </w:rPr>
        <w:instrText xml:space="preserve"> HYPERLINK \l _Toc11771 </w:instrText>
      </w:r>
      <w:r>
        <w:rPr>
          <w:rFonts w:hint="eastAsia"/>
          <w:lang w:eastAsia="zh-CN"/>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_Toc11771 \h </w:instrText>
      </w:r>
      <w:r>
        <w:fldChar w:fldCharType="separate"/>
      </w:r>
      <w:r>
        <w:t>2</w:t>
      </w:r>
      <w:r>
        <w:fldChar w:fldCharType="end"/>
      </w:r>
      <w:r>
        <w:rPr>
          <w:rFonts w:hint="eastAsia"/>
          <w:lang w:eastAsia="zh-CN"/>
        </w:rPr>
        <w:fldChar w:fldCharType="end"/>
      </w:r>
    </w:p>
    <w:p w14:paraId="4D5F5D22">
      <w:pPr>
        <w:pStyle w:val="15"/>
        <w:tabs>
          <w:tab w:val="right" w:leader="dot" w:pos="9354"/>
        </w:tabs>
      </w:pPr>
      <w:r>
        <w:rPr>
          <w:rFonts w:hint="eastAsia"/>
          <w:lang w:eastAsia="zh-CN"/>
        </w:rPr>
        <w:fldChar w:fldCharType="begin"/>
      </w:r>
      <w:r>
        <w:rPr>
          <w:rFonts w:hint="eastAsia"/>
          <w:lang w:eastAsia="zh-CN"/>
        </w:rPr>
        <w:instrText xml:space="preserve"> HYPERLINK \l _Toc22769 </w:instrText>
      </w:r>
      <w:r>
        <w:rPr>
          <w:rFonts w:hint="eastAsia"/>
          <w:lang w:eastAsia="zh-CN"/>
        </w:rPr>
        <w:fldChar w:fldCharType="separate"/>
      </w:r>
      <w:r>
        <w:rPr>
          <w:rFonts w:hint="eastAsia" w:ascii="黑体" w:hAnsi="Times New Roman" w:eastAsia="黑体"/>
          <w:i w:val="0"/>
          <w:szCs w:val="21"/>
        </w:rPr>
        <w:t xml:space="preserve">4 </w:t>
      </w:r>
      <w:r>
        <w:rPr>
          <w:rFonts w:hint="eastAsia"/>
        </w:rPr>
        <w:t>储能系统</w:t>
      </w:r>
      <w:r>
        <w:tab/>
      </w:r>
      <w:r>
        <w:fldChar w:fldCharType="begin"/>
      </w:r>
      <w:r>
        <w:instrText xml:space="preserve"> PAGEREF _Toc22769 \h </w:instrText>
      </w:r>
      <w:r>
        <w:fldChar w:fldCharType="separate"/>
      </w:r>
      <w:r>
        <w:t>2</w:t>
      </w:r>
      <w:r>
        <w:fldChar w:fldCharType="end"/>
      </w:r>
      <w:r>
        <w:rPr>
          <w:rFonts w:hint="eastAsia"/>
          <w:lang w:eastAsia="zh-CN"/>
        </w:rPr>
        <w:fldChar w:fldCharType="end"/>
      </w:r>
    </w:p>
    <w:p w14:paraId="0137E2E8">
      <w:pPr>
        <w:pStyle w:val="15"/>
        <w:tabs>
          <w:tab w:val="right" w:leader="dot" w:pos="9354"/>
        </w:tabs>
      </w:pPr>
      <w:r>
        <w:rPr>
          <w:rFonts w:hint="eastAsia"/>
          <w:lang w:eastAsia="zh-CN"/>
        </w:rPr>
        <w:fldChar w:fldCharType="begin"/>
      </w:r>
      <w:r>
        <w:rPr>
          <w:rFonts w:hint="eastAsia"/>
          <w:lang w:eastAsia="zh-CN"/>
        </w:rPr>
        <w:instrText xml:space="preserve"> HYPERLINK \l _Toc13465 </w:instrText>
      </w:r>
      <w:r>
        <w:rPr>
          <w:rFonts w:hint="eastAsia"/>
          <w:lang w:eastAsia="zh-CN"/>
        </w:rPr>
        <w:fldChar w:fldCharType="separate"/>
      </w:r>
      <w:r>
        <w:rPr>
          <w:rFonts w:hint="eastAsia" w:ascii="黑体" w:hAnsi="Times New Roman" w:eastAsia="黑体"/>
          <w:i w:val="0"/>
          <w:szCs w:val="21"/>
        </w:rPr>
        <w:t xml:space="preserve">5 </w:t>
      </w:r>
      <w:r>
        <w:rPr>
          <w:rFonts w:hint="eastAsia"/>
        </w:rPr>
        <w:t>电芯</w:t>
      </w:r>
      <w:r>
        <w:tab/>
      </w:r>
      <w:r>
        <w:fldChar w:fldCharType="begin"/>
      </w:r>
      <w:r>
        <w:instrText xml:space="preserve"> PAGEREF _Toc13465 \h </w:instrText>
      </w:r>
      <w:r>
        <w:fldChar w:fldCharType="separate"/>
      </w:r>
      <w:r>
        <w:t>3</w:t>
      </w:r>
      <w:r>
        <w:fldChar w:fldCharType="end"/>
      </w:r>
      <w:r>
        <w:rPr>
          <w:rFonts w:hint="eastAsia"/>
          <w:lang w:eastAsia="zh-CN"/>
        </w:rPr>
        <w:fldChar w:fldCharType="end"/>
      </w:r>
    </w:p>
    <w:p w14:paraId="0B199474">
      <w:pPr>
        <w:pStyle w:val="15"/>
        <w:tabs>
          <w:tab w:val="right" w:leader="dot" w:pos="9354"/>
        </w:tabs>
      </w:pPr>
      <w:r>
        <w:rPr>
          <w:rFonts w:hint="eastAsia"/>
          <w:lang w:eastAsia="zh-CN"/>
        </w:rPr>
        <w:fldChar w:fldCharType="begin"/>
      </w:r>
      <w:r>
        <w:rPr>
          <w:rFonts w:hint="eastAsia"/>
          <w:lang w:eastAsia="zh-CN"/>
        </w:rPr>
        <w:instrText xml:space="preserve"> HYPERLINK \l _Toc4600 </w:instrText>
      </w:r>
      <w:r>
        <w:rPr>
          <w:rFonts w:hint="eastAsia"/>
          <w:lang w:eastAsia="zh-CN"/>
        </w:rPr>
        <w:fldChar w:fldCharType="separate"/>
      </w:r>
      <w:r>
        <w:rPr>
          <w:rFonts w:hint="eastAsia" w:ascii="黑体" w:hAnsi="Times New Roman" w:eastAsia="黑体"/>
          <w:i w:val="0"/>
          <w:szCs w:val="21"/>
        </w:rPr>
        <w:t xml:space="preserve">6 </w:t>
      </w:r>
      <w:r>
        <w:rPr>
          <w:rFonts w:hint="eastAsia"/>
        </w:rPr>
        <w:t>电池模块</w:t>
      </w:r>
      <w:r>
        <w:tab/>
      </w:r>
      <w:r>
        <w:fldChar w:fldCharType="begin"/>
      </w:r>
      <w:r>
        <w:instrText xml:space="preserve"> PAGEREF _Toc4600 \h </w:instrText>
      </w:r>
      <w:r>
        <w:fldChar w:fldCharType="separate"/>
      </w:r>
      <w:r>
        <w:t>4</w:t>
      </w:r>
      <w:r>
        <w:fldChar w:fldCharType="end"/>
      </w:r>
      <w:r>
        <w:rPr>
          <w:rFonts w:hint="eastAsia"/>
          <w:lang w:eastAsia="zh-CN"/>
        </w:rPr>
        <w:fldChar w:fldCharType="end"/>
      </w:r>
    </w:p>
    <w:p w14:paraId="3B340DAA">
      <w:pPr>
        <w:pStyle w:val="15"/>
        <w:tabs>
          <w:tab w:val="right" w:leader="dot" w:pos="9354"/>
        </w:tabs>
      </w:pPr>
      <w:r>
        <w:rPr>
          <w:rFonts w:hint="eastAsia"/>
          <w:lang w:eastAsia="zh-CN"/>
        </w:rPr>
        <w:fldChar w:fldCharType="begin"/>
      </w:r>
      <w:r>
        <w:rPr>
          <w:rFonts w:hint="eastAsia"/>
          <w:lang w:eastAsia="zh-CN"/>
        </w:rPr>
        <w:instrText xml:space="preserve"> HYPERLINK \l _Toc22282 </w:instrText>
      </w:r>
      <w:r>
        <w:rPr>
          <w:rFonts w:hint="eastAsia"/>
          <w:lang w:eastAsia="zh-CN"/>
        </w:rPr>
        <w:fldChar w:fldCharType="separate"/>
      </w:r>
      <w:r>
        <w:rPr>
          <w:rFonts w:hint="eastAsia" w:ascii="黑体" w:hAnsi="Times New Roman" w:eastAsia="黑体"/>
          <w:i w:val="0"/>
          <w:szCs w:val="21"/>
        </w:rPr>
        <w:t xml:space="preserve">7 </w:t>
      </w:r>
      <w:r>
        <w:rPr>
          <w:rFonts w:hint="eastAsia"/>
        </w:rPr>
        <w:t>电池簇</w:t>
      </w:r>
      <w:r>
        <w:tab/>
      </w:r>
      <w:r>
        <w:fldChar w:fldCharType="begin"/>
      </w:r>
      <w:r>
        <w:instrText xml:space="preserve"> PAGEREF _Toc22282 \h </w:instrText>
      </w:r>
      <w:r>
        <w:fldChar w:fldCharType="separate"/>
      </w:r>
      <w:r>
        <w:t>5</w:t>
      </w:r>
      <w:r>
        <w:fldChar w:fldCharType="end"/>
      </w:r>
      <w:r>
        <w:rPr>
          <w:rFonts w:hint="eastAsia"/>
          <w:lang w:eastAsia="zh-CN"/>
        </w:rPr>
        <w:fldChar w:fldCharType="end"/>
      </w:r>
    </w:p>
    <w:p w14:paraId="438439E0">
      <w:pPr>
        <w:pStyle w:val="15"/>
        <w:tabs>
          <w:tab w:val="right" w:leader="dot" w:pos="9354"/>
        </w:tabs>
      </w:pPr>
      <w:r>
        <w:rPr>
          <w:rFonts w:hint="eastAsia"/>
          <w:lang w:eastAsia="zh-CN"/>
        </w:rPr>
        <w:fldChar w:fldCharType="begin"/>
      </w:r>
      <w:r>
        <w:rPr>
          <w:rFonts w:hint="eastAsia"/>
          <w:lang w:eastAsia="zh-CN"/>
        </w:rPr>
        <w:instrText xml:space="preserve"> HYPERLINK \l _Toc9656 </w:instrText>
      </w:r>
      <w:r>
        <w:rPr>
          <w:rFonts w:hint="eastAsia"/>
          <w:lang w:eastAsia="zh-CN"/>
        </w:rPr>
        <w:fldChar w:fldCharType="separate"/>
      </w:r>
      <w:r>
        <w:rPr>
          <w:rFonts w:hint="eastAsia" w:ascii="黑体" w:hAnsi="Times New Roman" w:eastAsia="黑体"/>
          <w:i w:val="0"/>
          <w:szCs w:val="21"/>
        </w:rPr>
        <w:t xml:space="preserve">8 </w:t>
      </w:r>
      <w:r>
        <w:rPr>
          <w:rFonts w:hint="eastAsia"/>
        </w:rPr>
        <w:t>储能变流器PCS</w:t>
      </w:r>
      <w:r>
        <w:tab/>
      </w:r>
      <w:r>
        <w:fldChar w:fldCharType="begin"/>
      </w:r>
      <w:r>
        <w:instrText xml:space="preserve"> PAGEREF _Toc9656 \h </w:instrText>
      </w:r>
      <w:r>
        <w:fldChar w:fldCharType="separate"/>
      </w:r>
      <w:r>
        <w:t>6</w:t>
      </w:r>
      <w:r>
        <w:fldChar w:fldCharType="end"/>
      </w:r>
      <w:r>
        <w:rPr>
          <w:rFonts w:hint="eastAsia"/>
          <w:lang w:eastAsia="zh-CN"/>
        </w:rPr>
        <w:fldChar w:fldCharType="end"/>
      </w:r>
    </w:p>
    <w:p w14:paraId="3587EDCA">
      <w:pPr>
        <w:pStyle w:val="15"/>
        <w:tabs>
          <w:tab w:val="right" w:leader="dot" w:pos="9354"/>
        </w:tabs>
      </w:pPr>
      <w:r>
        <w:rPr>
          <w:rFonts w:hint="eastAsia"/>
          <w:lang w:eastAsia="zh-CN"/>
        </w:rPr>
        <w:fldChar w:fldCharType="begin"/>
      </w:r>
      <w:r>
        <w:rPr>
          <w:rFonts w:hint="eastAsia"/>
          <w:lang w:eastAsia="zh-CN"/>
        </w:rPr>
        <w:instrText xml:space="preserve"> HYPERLINK \l _Toc32688 </w:instrText>
      </w:r>
      <w:r>
        <w:rPr>
          <w:rFonts w:hint="eastAsia"/>
          <w:lang w:eastAsia="zh-CN"/>
        </w:rPr>
        <w:fldChar w:fldCharType="separate"/>
      </w:r>
      <w:r>
        <w:rPr>
          <w:rFonts w:hint="eastAsia" w:ascii="黑体" w:hAnsi="Times New Roman" w:eastAsia="黑体"/>
          <w:i w:val="0"/>
          <w:szCs w:val="21"/>
        </w:rPr>
        <w:t xml:space="preserve">9 </w:t>
      </w:r>
      <w:r>
        <w:rPr>
          <w:rFonts w:hint="eastAsia"/>
        </w:rPr>
        <w:t>电池管理系统BMS</w:t>
      </w:r>
      <w:r>
        <w:tab/>
      </w:r>
      <w:r>
        <w:fldChar w:fldCharType="begin"/>
      </w:r>
      <w:r>
        <w:instrText xml:space="preserve"> PAGEREF _Toc32688 \h </w:instrText>
      </w:r>
      <w:r>
        <w:fldChar w:fldCharType="separate"/>
      </w:r>
      <w:r>
        <w:t>8</w:t>
      </w:r>
      <w:r>
        <w:fldChar w:fldCharType="end"/>
      </w:r>
      <w:r>
        <w:rPr>
          <w:rFonts w:hint="eastAsia"/>
          <w:lang w:eastAsia="zh-CN"/>
        </w:rPr>
        <w:fldChar w:fldCharType="end"/>
      </w:r>
    </w:p>
    <w:p w14:paraId="79084B5F">
      <w:pPr>
        <w:pStyle w:val="15"/>
        <w:tabs>
          <w:tab w:val="right" w:leader="dot" w:pos="9354"/>
        </w:tabs>
      </w:pPr>
      <w:r>
        <w:rPr>
          <w:rFonts w:hint="eastAsia"/>
          <w:lang w:eastAsia="zh-CN"/>
        </w:rPr>
        <w:fldChar w:fldCharType="begin"/>
      </w:r>
      <w:r>
        <w:rPr>
          <w:rFonts w:hint="eastAsia"/>
          <w:lang w:eastAsia="zh-CN"/>
        </w:rPr>
        <w:instrText xml:space="preserve"> HYPERLINK \l _Toc172 </w:instrText>
      </w:r>
      <w:r>
        <w:rPr>
          <w:rFonts w:hint="eastAsia"/>
          <w:lang w:eastAsia="zh-CN"/>
        </w:rPr>
        <w:fldChar w:fldCharType="separate"/>
      </w:r>
      <w:r>
        <w:rPr>
          <w:rFonts w:hint="eastAsia" w:ascii="黑体" w:hAnsi="Times New Roman" w:eastAsia="黑体"/>
          <w:i w:val="0"/>
          <w:szCs w:val="21"/>
        </w:rPr>
        <w:t xml:space="preserve">10 </w:t>
      </w:r>
      <w:r>
        <w:rPr>
          <w:rFonts w:hint="eastAsia"/>
        </w:rPr>
        <w:t>本地控制器LCEMS</w:t>
      </w:r>
      <w:r>
        <w:tab/>
      </w:r>
      <w:r>
        <w:fldChar w:fldCharType="begin"/>
      </w:r>
      <w:r>
        <w:instrText xml:space="preserve"> PAGEREF _Toc172 \h </w:instrText>
      </w:r>
      <w:r>
        <w:fldChar w:fldCharType="separate"/>
      </w:r>
      <w:r>
        <w:t>9</w:t>
      </w:r>
      <w:r>
        <w:fldChar w:fldCharType="end"/>
      </w:r>
      <w:r>
        <w:rPr>
          <w:rFonts w:hint="eastAsia"/>
          <w:lang w:eastAsia="zh-CN"/>
        </w:rPr>
        <w:fldChar w:fldCharType="end"/>
      </w:r>
    </w:p>
    <w:p w14:paraId="33AD4E2E">
      <w:pPr>
        <w:pStyle w:val="15"/>
        <w:tabs>
          <w:tab w:val="right" w:leader="dot" w:pos="9354"/>
        </w:tabs>
      </w:pPr>
      <w:r>
        <w:rPr>
          <w:rFonts w:hint="eastAsia"/>
          <w:lang w:eastAsia="zh-CN"/>
        </w:rPr>
        <w:fldChar w:fldCharType="begin"/>
      </w:r>
      <w:r>
        <w:rPr>
          <w:rFonts w:hint="eastAsia"/>
          <w:lang w:eastAsia="zh-CN"/>
        </w:rPr>
        <w:instrText xml:space="preserve"> HYPERLINK \l _Toc28216 </w:instrText>
      </w:r>
      <w:r>
        <w:rPr>
          <w:rFonts w:hint="eastAsia"/>
          <w:lang w:eastAsia="zh-CN"/>
        </w:rPr>
        <w:fldChar w:fldCharType="separate"/>
      </w:r>
      <w:r>
        <w:rPr>
          <w:rFonts w:hint="eastAsia" w:ascii="黑体" w:hAnsi="Times New Roman" w:eastAsia="黑体"/>
          <w:i w:val="0"/>
          <w:szCs w:val="21"/>
        </w:rPr>
        <w:t xml:space="preserve">11 </w:t>
      </w:r>
      <w:r>
        <w:rPr>
          <w:rFonts w:hint="eastAsia"/>
        </w:rPr>
        <w:t>电气设计</w:t>
      </w:r>
      <w:r>
        <w:tab/>
      </w:r>
      <w:r>
        <w:fldChar w:fldCharType="begin"/>
      </w:r>
      <w:r>
        <w:instrText xml:space="preserve"> PAGEREF _Toc28216 \h </w:instrText>
      </w:r>
      <w:r>
        <w:fldChar w:fldCharType="separate"/>
      </w:r>
      <w:r>
        <w:t>9</w:t>
      </w:r>
      <w:r>
        <w:fldChar w:fldCharType="end"/>
      </w:r>
      <w:r>
        <w:rPr>
          <w:rFonts w:hint="eastAsia"/>
          <w:lang w:eastAsia="zh-CN"/>
        </w:rPr>
        <w:fldChar w:fldCharType="end"/>
      </w:r>
    </w:p>
    <w:p w14:paraId="28EA13EB">
      <w:pPr>
        <w:pStyle w:val="15"/>
        <w:tabs>
          <w:tab w:val="right" w:leader="dot" w:pos="9354"/>
        </w:tabs>
      </w:pPr>
      <w:r>
        <w:rPr>
          <w:rFonts w:hint="eastAsia"/>
          <w:lang w:eastAsia="zh-CN"/>
        </w:rPr>
        <w:fldChar w:fldCharType="begin"/>
      </w:r>
      <w:r>
        <w:rPr>
          <w:rFonts w:hint="eastAsia"/>
          <w:lang w:eastAsia="zh-CN"/>
        </w:rPr>
        <w:instrText xml:space="preserve"> HYPERLINK \l _Toc15496 </w:instrText>
      </w:r>
      <w:r>
        <w:rPr>
          <w:rFonts w:hint="eastAsia"/>
          <w:lang w:eastAsia="zh-CN"/>
        </w:rPr>
        <w:fldChar w:fldCharType="separate"/>
      </w:r>
      <w:r>
        <w:rPr>
          <w:rFonts w:hint="eastAsia" w:ascii="黑体" w:hAnsi="Times New Roman" w:eastAsia="黑体"/>
          <w:i w:val="0"/>
          <w:szCs w:val="21"/>
        </w:rPr>
        <w:t xml:space="preserve">12 </w:t>
      </w:r>
      <w:r>
        <w:rPr>
          <w:rFonts w:hint="eastAsia"/>
        </w:rPr>
        <w:t>结构设计</w:t>
      </w:r>
      <w:r>
        <w:tab/>
      </w:r>
      <w:r>
        <w:fldChar w:fldCharType="begin"/>
      </w:r>
      <w:r>
        <w:instrText xml:space="preserve"> PAGEREF _Toc15496 \h </w:instrText>
      </w:r>
      <w:r>
        <w:fldChar w:fldCharType="separate"/>
      </w:r>
      <w:r>
        <w:t>10</w:t>
      </w:r>
      <w:r>
        <w:fldChar w:fldCharType="end"/>
      </w:r>
      <w:r>
        <w:rPr>
          <w:rFonts w:hint="eastAsia"/>
          <w:lang w:eastAsia="zh-CN"/>
        </w:rPr>
        <w:fldChar w:fldCharType="end"/>
      </w:r>
    </w:p>
    <w:p w14:paraId="2F9F11AE">
      <w:pPr>
        <w:pStyle w:val="15"/>
        <w:tabs>
          <w:tab w:val="right" w:leader="dot" w:pos="9354"/>
        </w:tabs>
      </w:pPr>
      <w:r>
        <w:rPr>
          <w:rFonts w:hint="eastAsia"/>
          <w:lang w:eastAsia="zh-CN"/>
        </w:rPr>
        <w:fldChar w:fldCharType="begin"/>
      </w:r>
      <w:r>
        <w:rPr>
          <w:rFonts w:hint="eastAsia"/>
          <w:lang w:eastAsia="zh-CN"/>
        </w:rPr>
        <w:instrText xml:space="preserve"> HYPERLINK \l _Toc4978 </w:instrText>
      </w:r>
      <w:r>
        <w:rPr>
          <w:rFonts w:hint="eastAsia"/>
          <w:lang w:eastAsia="zh-CN"/>
        </w:rPr>
        <w:fldChar w:fldCharType="separate"/>
      </w:r>
      <w:r>
        <w:rPr>
          <w:rFonts w:hint="eastAsia" w:ascii="黑体" w:hAnsi="Times New Roman" w:eastAsia="黑体"/>
          <w:i w:val="0"/>
          <w:szCs w:val="21"/>
        </w:rPr>
        <w:t xml:space="preserve">13 </w:t>
      </w:r>
      <w:r>
        <w:rPr>
          <w:rFonts w:hint="eastAsia"/>
        </w:rPr>
        <w:t>消防设计</w:t>
      </w:r>
      <w:r>
        <w:tab/>
      </w:r>
      <w:r>
        <w:fldChar w:fldCharType="begin"/>
      </w:r>
      <w:r>
        <w:instrText xml:space="preserve"> PAGEREF _Toc4978 \h </w:instrText>
      </w:r>
      <w:r>
        <w:fldChar w:fldCharType="separate"/>
      </w:r>
      <w:r>
        <w:t>10</w:t>
      </w:r>
      <w:r>
        <w:fldChar w:fldCharType="end"/>
      </w:r>
      <w:r>
        <w:rPr>
          <w:rFonts w:hint="eastAsia"/>
          <w:lang w:eastAsia="zh-CN"/>
        </w:rPr>
        <w:fldChar w:fldCharType="end"/>
      </w:r>
    </w:p>
    <w:p w14:paraId="2F5E1E32">
      <w:pPr>
        <w:pStyle w:val="15"/>
        <w:tabs>
          <w:tab w:val="right" w:leader="dot" w:pos="9354"/>
        </w:tabs>
      </w:pPr>
      <w:r>
        <w:rPr>
          <w:rFonts w:hint="eastAsia"/>
          <w:lang w:eastAsia="zh-CN"/>
        </w:rPr>
        <w:fldChar w:fldCharType="begin"/>
      </w:r>
      <w:r>
        <w:rPr>
          <w:rFonts w:hint="eastAsia"/>
          <w:lang w:eastAsia="zh-CN"/>
        </w:rPr>
        <w:instrText xml:space="preserve"> HYPERLINK \l _Toc29972 </w:instrText>
      </w:r>
      <w:r>
        <w:rPr>
          <w:rFonts w:hint="eastAsia"/>
          <w:lang w:eastAsia="zh-CN"/>
        </w:rPr>
        <w:fldChar w:fldCharType="separate"/>
      </w:r>
      <w:r>
        <w:rPr>
          <w:rFonts w:hint="default"/>
          <w:bCs w:val="0"/>
          <w:szCs w:val="21"/>
        </w:rPr>
        <w:t xml:space="preserve">附 录 A </w:t>
      </w:r>
      <w:r>
        <w:rPr>
          <w:rFonts w:hint="eastAsia"/>
          <w:bCs w:val="0"/>
          <w:szCs w:val="21"/>
        </w:rPr>
        <w:t xml:space="preserve"> （规范性） BMS推荐定值</w:t>
      </w:r>
      <w:r>
        <w:tab/>
      </w:r>
      <w:r>
        <w:fldChar w:fldCharType="begin"/>
      </w:r>
      <w:r>
        <w:instrText xml:space="preserve"> PAGEREF _Toc29972 \h </w:instrText>
      </w:r>
      <w:r>
        <w:fldChar w:fldCharType="separate"/>
      </w:r>
      <w:r>
        <w:t>12</w:t>
      </w:r>
      <w:r>
        <w:fldChar w:fldCharType="end"/>
      </w:r>
      <w:r>
        <w:rPr>
          <w:rFonts w:hint="eastAsia"/>
          <w:lang w:eastAsia="zh-CN"/>
        </w:rPr>
        <w:fldChar w:fldCharType="end"/>
      </w:r>
    </w:p>
    <w:p w14:paraId="6EC85CF7">
      <w:pPr>
        <w:pStyle w:val="15"/>
        <w:tabs>
          <w:tab w:val="right" w:leader="dot" w:pos="9354"/>
        </w:tabs>
      </w:pPr>
      <w:r>
        <w:rPr>
          <w:rFonts w:hint="eastAsia"/>
          <w:lang w:eastAsia="zh-CN"/>
        </w:rPr>
        <w:fldChar w:fldCharType="begin"/>
      </w:r>
      <w:r>
        <w:rPr>
          <w:rFonts w:hint="eastAsia"/>
          <w:lang w:eastAsia="zh-CN"/>
        </w:rPr>
        <w:instrText xml:space="preserve"> HYPERLINK \l _Toc22844 </w:instrText>
      </w:r>
      <w:r>
        <w:rPr>
          <w:rFonts w:hint="eastAsia"/>
          <w:lang w:eastAsia="zh-CN"/>
        </w:rPr>
        <w:fldChar w:fldCharType="separate"/>
      </w:r>
      <w:r>
        <w:rPr>
          <w:rFonts w:hint="default"/>
          <w:bCs w:val="0"/>
          <w:szCs w:val="21"/>
        </w:rPr>
        <w:t xml:space="preserve">附 录 B </w:t>
      </w:r>
      <w:r>
        <w:rPr>
          <w:rFonts w:hint="eastAsia"/>
          <w:bCs w:val="0"/>
          <w:szCs w:val="21"/>
        </w:rPr>
        <w:t xml:space="preserve"> （规范性） 本地控制器功能</w:t>
      </w:r>
      <w:r>
        <w:tab/>
      </w:r>
      <w:r>
        <w:fldChar w:fldCharType="begin"/>
      </w:r>
      <w:r>
        <w:instrText xml:space="preserve"> PAGEREF _Toc22844 \h </w:instrText>
      </w:r>
      <w:r>
        <w:fldChar w:fldCharType="separate"/>
      </w:r>
      <w:r>
        <w:t>18</w:t>
      </w:r>
      <w:r>
        <w:fldChar w:fldCharType="end"/>
      </w:r>
      <w:r>
        <w:rPr>
          <w:rFonts w:hint="eastAsia"/>
          <w:lang w:eastAsia="zh-CN"/>
        </w:rPr>
        <w:fldChar w:fldCharType="end"/>
      </w:r>
    </w:p>
    <w:p w14:paraId="2C046A5D">
      <w:pPr>
        <w:pStyle w:val="40"/>
        <w:rPr>
          <w:rFonts w:hint="eastAsia"/>
          <w:lang w:eastAsia="zh-CN"/>
        </w:rPr>
      </w:pPr>
      <w:r>
        <w:rPr>
          <w:rFonts w:hint="eastAsia"/>
          <w:lang w:eastAsia="zh-CN"/>
        </w:rPr>
        <w:fldChar w:fldCharType="end"/>
      </w:r>
    </w:p>
    <w:p w14:paraId="4F5A2F95">
      <w:pPr>
        <w:rPr>
          <w:rFonts w:hint="eastAsia"/>
        </w:rPr>
      </w:pPr>
      <w:r>
        <w:rPr>
          <w:rFonts w:hint="eastAsia"/>
        </w:rPr>
        <w:br w:type="page"/>
      </w:r>
    </w:p>
    <w:p w14:paraId="3D354387">
      <w:pPr>
        <w:pStyle w:val="94"/>
        <w:rPr>
          <w:rFonts w:cs="Times New Roman"/>
        </w:rPr>
      </w:pPr>
      <w:bookmarkStart w:id="8" w:name="_Toc4076"/>
      <w:r>
        <w:rPr>
          <w:rFonts w:hint="eastAsia"/>
        </w:rPr>
        <w:t>前</w:t>
      </w:r>
      <w:bookmarkStart w:id="9" w:name="BKQY"/>
      <w:r>
        <w:rPr>
          <w:rFonts w:cs="Times New Roman"/>
        </w:rPr>
        <w:t>  </w:t>
      </w:r>
      <w:r>
        <w:rPr>
          <w:rFonts w:hint="eastAsia"/>
        </w:rPr>
        <w:t>言</w:t>
      </w:r>
      <w:bookmarkEnd w:id="8"/>
      <w:bookmarkEnd w:id="9"/>
    </w:p>
    <w:p w14:paraId="4C54992E">
      <w:pPr>
        <w:pStyle w:val="40"/>
        <w:ind w:left="69" w:leftChars="33" w:firstLine="315" w:firstLineChars="150"/>
        <w:rPr>
          <w:rFonts w:ascii="Times New Roman"/>
        </w:rPr>
      </w:pPr>
      <w:r>
        <w:rPr>
          <w:rFonts w:ascii="Times New Roman"/>
        </w:rPr>
        <w:t>本文件按照</w:t>
      </w:r>
      <w:bookmarkStart w:id="10" w:name="OLE_LINK43"/>
      <w:r>
        <w:rPr>
          <w:rFonts w:ascii="Times New Roman"/>
        </w:rPr>
        <w:t>GB/T 1.1-2020《</w:t>
      </w:r>
      <w:bookmarkEnd w:id="10"/>
      <w:r>
        <w:rPr>
          <w:rFonts w:ascii="Times New Roman"/>
        </w:rPr>
        <w:t>标准化工作导则 第1部分：标准文件的结构和起草规则》给出的规则起草。</w:t>
      </w:r>
    </w:p>
    <w:p w14:paraId="167575F2">
      <w:pPr>
        <w:pStyle w:val="40"/>
        <w:ind w:left="69" w:leftChars="33" w:firstLine="315" w:firstLineChars="150"/>
        <w:rPr>
          <w:rFonts w:ascii="Times New Roman"/>
        </w:rPr>
      </w:pPr>
      <w:r>
        <w:rPr>
          <w:rFonts w:ascii="Times New Roman"/>
        </w:rPr>
        <w:t>本文件由重庆市经济和信息化委员会提出。</w:t>
      </w:r>
    </w:p>
    <w:p w14:paraId="2C17C40B">
      <w:pPr>
        <w:pStyle w:val="40"/>
        <w:ind w:left="69" w:leftChars="33" w:firstLine="315" w:firstLineChars="150"/>
        <w:rPr>
          <w:rFonts w:ascii="Times New Roman"/>
        </w:rPr>
      </w:pPr>
      <w:r>
        <w:rPr>
          <w:rFonts w:ascii="Times New Roman"/>
        </w:rPr>
        <w:t>本文件由重庆市能源标准化技术委员会（CQ TC/04）归口。</w:t>
      </w:r>
    </w:p>
    <w:p w14:paraId="49CD3858">
      <w:pPr>
        <w:pStyle w:val="40"/>
        <w:ind w:left="69" w:leftChars="33" w:firstLine="315" w:firstLineChars="150"/>
        <w:rPr>
          <w:rFonts w:ascii="Times New Roman"/>
        </w:rPr>
      </w:pPr>
      <w:r>
        <w:rPr>
          <w:rFonts w:ascii="Times New Roman"/>
        </w:rPr>
        <w:t>本文件起草单位：</w:t>
      </w:r>
      <w:r>
        <w:rPr>
          <w:rFonts w:hint="eastAsia" w:ascii="Times New Roman"/>
        </w:rPr>
        <w:t>清安储能技术（重庆）有限公司，重庆市能源利用监测中心</w:t>
      </w:r>
      <w:r>
        <w:rPr>
          <w:rFonts w:ascii="Times New Roman"/>
        </w:rPr>
        <w:t>。</w:t>
      </w:r>
    </w:p>
    <w:p w14:paraId="08588F9D">
      <w:pPr>
        <w:pStyle w:val="40"/>
        <w:tabs>
          <w:tab w:val="right" w:leader="dot" w:pos="9298"/>
        </w:tabs>
        <w:ind w:left="69" w:leftChars="33" w:firstLine="315" w:firstLineChars="150"/>
        <w:rPr>
          <w:rFonts w:hint="eastAsia" w:hAnsi="宋体"/>
        </w:rPr>
        <w:sectPr>
          <w:headerReference r:id="rId11" w:type="default"/>
          <w:footerReference r:id="rId12"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rPr>
        <w:t>本文件主要起草人员：×××、×××、</w:t>
      </w:r>
      <w:r>
        <w:rPr>
          <w:rFonts w:hint="eastAsia" w:ascii="MS Gothic" w:hAnsi="MS Gothic" w:cs="MS Gothic"/>
        </w:rPr>
        <w:t>×××、×××、×××。</w:t>
      </w:r>
    </w:p>
    <w:p w14:paraId="37F9D02C">
      <w:pPr>
        <w:spacing w:before="312" w:beforeLines="100" w:after="312" w:afterLines="100"/>
        <w:ind w:firstLine="0" w:firstLineChars="0"/>
        <w:jc w:val="center"/>
        <w:rPr>
          <w:rFonts w:cs="宋体"/>
          <w:szCs w:val="21"/>
        </w:rPr>
      </w:pPr>
      <w:r>
        <w:rPr>
          <w:rFonts w:hint="eastAsia" w:ascii="黑体" w:hAnsi="黑体" w:eastAsia="黑体" w:cs="黑体"/>
          <w:sz w:val="32"/>
          <w:szCs w:val="32"/>
        </w:rPr>
        <w:t>用户侧锂离子电池储能系统设计规范</w:t>
      </w:r>
    </w:p>
    <w:p w14:paraId="5DC411BA">
      <w:pPr>
        <w:pStyle w:val="48"/>
        <w:spacing w:before="312" w:after="312"/>
        <w:rPr>
          <w:rFonts w:hint="eastAsia"/>
        </w:rPr>
      </w:pPr>
      <w:bookmarkStart w:id="11" w:name="_Toc1136"/>
      <w:bookmarkStart w:id="12" w:name="_Toc23900"/>
      <w:bookmarkStart w:id="13" w:name="_Toc31114"/>
      <w:bookmarkStart w:id="14" w:name="_Toc18965"/>
      <w:r>
        <w:rPr>
          <w:rFonts w:hint="eastAsia"/>
        </w:rPr>
        <w:t>范围</w:t>
      </w:r>
      <w:bookmarkEnd w:id="11"/>
      <w:bookmarkEnd w:id="12"/>
      <w:bookmarkEnd w:id="13"/>
      <w:bookmarkEnd w:id="14"/>
    </w:p>
    <w:p w14:paraId="1B582C4D">
      <w:pPr>
        <w:pStyle w:val="40"/>
        <w:tabs>
          <w:tab w:val="center" w:pos="4201"/>
          <w:tab w:val="right" w:leader="dot" w:pos="9298"/>
        </w:tabs>
        <w:ind w:firstLine="420"/>
        <w:rPr>
          <w:szCs w:val="21"/>
        </w:rPr>
      </w:pPr>
      <w:r>
        <w:rPr>
          <w:rFonts w:hint="eastAsia"/>
          <w:szCs w:val="21"/>
        </w:rPr>
        <w:t>本文件规定了用户侧锂离子电池储能系统的</w:t>
      </w:r>
      <w:r>
        <w:rPr>
          <w:rFonts w:hint="eastAsia"/>
          <w:szCs w:val="21"/>
          <w:lang w:val="en-US" w:eastAsia="zh-CN"/>
        </w:rPr>
        <w:t>系统架构</w:t>
      </w:r>
      <w:r>
        <w:rPr>
          <w:rFonts w:hint="eastAsia"/>
          <w:szCs w:val="21"/>
        </w:rPr>
        <w:t>、电芯、电池模块、电池簇、储能变流器（</w:t>
      </w:r>
      <w:r>
        <w:rPr>
          <w:rFonts w:hint="eastAsia"/>
          <w:szCs w:val="21"/>
          <w:lang w:val="en-US" w:eastAsia="zh-CN"/>
        </w:rPr>
        <w:t>以下简称“</w:t>
      </w:r>
      <w:r>
        <w:rPr>
          <w:rFonts w:hint="eastAsia"/>
          <w:szCs w:val="21"/>
        </w:rPr>
        <w:t>PCS</w:t>
      </w:r>
      <w:r>
        <w:rPr>
          <w:rFonts w:hint="eastAsia"/>
          <w:szCs w:val="21"/>
          <w:lang w:eastAsia="zh-CN"/>
        </w:rPr>
        <w:t>”</w:t>
      </w:r>
      <w:r>
        <w:rPr>
          <w:rFonts w:hint="eastAsia"/>
          <w:szCs w:val="21"/>
        </w:rPr>
        <w:t>）、电池管理系统（</w:t>
      </w:r>
      <w:r>
        <w:rPr>
          <w:rFonts w:hint="eastAsia"/>
          <w:szCs w:val="21"/>
          <w:lang w:val="en-US" w:eastAsia="zh-CN"/>
        </w:rPr>
        <w:t>以下简称“</w:t>
      </w:r>
      <w:r>
        <w:rPr>
          <w:rFonts w:hint="eastAsia"/>
          <w:szCs w:val="21"/>
        </w:rPr>
        <w:t>BMS</w:t>
      </w:r>
      <w:r>
        <w:rPr>
          <w:rFonts w:hint="eastAsia"/>
          <w:szCs w:val="21"/>
          <w:lang w:eastAsia="zh-CN"/>
        </w:rPr>
        <w:t>”</w:t>
      </w:r>
      <w:r>
        <w:rPr>
          <w:rFonts w:hint="eastAsia"/>
          <w:szCs w:val="21"/>
        </w:rPr>
        <w:t>）、本地控制器（</w:t>
      </w:r>
      <w:r>
        <w:rPr>
          <w:rFonts w:hint="eastAsia"/>
          <w:szCs w:val="21"/>
          <w:lang w:val="en-US" w:eastAsia="zh-CN"/>
        </w:rPr>
        <w:t>以下简称“</w:t>
      </w:r>
      <w:r>
        <w:rPr>
          <w:rFonts w:hint="eastAsia"/>
          <w:szCs w:val="21"/>
        </w:rPr>
        <w:t>LCEMS</w:t>
      </w:r>
      <w:r>
        <w:rPr>
          <w:rFonts w:hint="eastAsia"/>
          <w:szCs w:val="21"/>
          <w:lang w:eastAsia="zh-CN"/>
        </w:rPr>
        <w:t>”</w:t>
      </w:r>
      <w:r>
        <w:rPr>
          <w:rFonts w:hint="eastAsia"/>
          <w:szCs w:val="21"/>
        </w:rPr>
        <w:t>）、电气、结构、消防等设计的要求及规定。</w:t>
      </w:r>
    </w:p>
    <w:p w14:paraId="6C136D82">
      <w:pPr>
        <w:pStyle w:val="40"/>
        <w:tabs>
          <w:tab w:val="center" w:pos="4201"/>
          <w:tab w:val="right" w:leader="dot" w:pos="9298"/>
        </w:tabs>
        <w:ind w:firstLine="420"/>
        <w:rPr>
          <w:szCs w:val="21"/>
        </w:rPr>
      </w:pPr>
      <w:r>
        <w:rPr>
          <w:rFonts w:hint="eastAsia"/>
          <w:szCs w:val="21"/>
        </w:rPr>
        <w:t>本文件适用于锂离子储能系统的设计，包括户外柜式、户外柜组式、集装箱式。</w:t>
      </w:r>
    </w:p>
    <w:p w14:paraId="2DD3279D">
      <w:pPr>
        <w:pStyle w:val="48"/>
        <w:spacing w:before="312" w:after="312"/>
        <w:rPr>
          <w:rFonts w:hint="eastAsia"/>
        </w:rPr>
      </w:pPr>
      <w:bookmarkStart w:id="15" w:name="_Toc15553"/>
      <w:bookmarkStart w:id="16" w:name="_Toc12624"/>
      <w:bookmarkStart w:id="17" w:name="_Toc29655"/>
      <w:bookmarkStart w:id="18" w:name="_Toc19158"/>
      <w:bookmarkStart w:id="19" w:name="_Toc30694"/>
      <w:r>
        <w:rPr>
          <w:rFonts w:hint="eastAsia"/>
        </w:rPr>
        <w:t>规范性引用文件</w:t>
      </w:r>
      <w:bookmarkEnd w:id="15"/>
      <w:bookmarkEnd w:id="16"/>
      <w:bookmarkEnd w:id="17"/>
      <w:bookmarkEnd w:id="18"/>
      <w:bookmarkEnd w:id="19"/>
    </w:p>
    <w:p w14:paraId="77A41E51">
      <w:pPr>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A5D20C">
      <w:pPr>
        <w:pStyle w:val="40"/>
        <w:ind w:firstLine="420"/>
        <w:rPr>
          <w:rFonts w:hint="default"/>
          <w:color w:val="auto"/>
          <w:lang w:val="en-US" w:eastAsia="zh-CN"/>
        </w:rPr>
      </w:pPr>
      <w:r>
        <w:rPr>
          <w:rFonts w:hint="eastAsia"/>
          <w:color w:val="auto"/>
          <w:lang w:val="en-US" w:eastAsia="zh-CN"/>
        </w:rPr>
        <w:t>GB 2894-2025 安全色和安全标志</w:t>
      </w:r>
    </w:p>
    <w:p w14:paraId="535CDF91">
      <w:pPr>
        <w:pStyle w:val="40"/>
        <w:ind w:firstLine="420"/>
        <w:rPr>
          <w:rFonts w:hint="eastAsia"/>
          <w:color w:val="auto"/>
          <w:lang w:val="en-US" w:eastAsia="zh-CN"/>
        </w:rPr>
      </w:pPr>
      <w:r>
        <w:rPr>
          <w:rFonts w:hint="eastAsia"/>
          <w:color w:val="auto"/>
          <w:lang w:val="en-US" w:eastAsia="zh-CN"/>
        </w:rPr>
        <w:t>GB/T 4208-2017 外壳防护等级（IP代码）</w:t>
      </w:r>
    </w:p>
    <w:p w14:paraId="4E6A080F">
      <w:pPr>
        <w:pStyle w:val="40"/>
        <w:ind w:firstLine="420"/>
        <w:rPr>
          <w:rFonts w:hint="eastAsia"/>
          <w:color w:val="auto"/>
        </w:rPr>
      </w:pPr>
      <w:r>
        <w:rPr>
          <w:rFonts w:hint="eastAsia"/>
          <w:color w:val="auto"/>
        </w:rPr>
        <w:t>GB/T 12325-2008</w:t>
      </w:r>
      <w:r>
        <w:rPr>
          <w:rFonts w:hint="eastAsia"/>
          <w:color w:val="auto"/>
          <w:lang w:val="en-US" w:eastAsia="zh-CN"/>
        </w:rPr>
        <w:t xml:space="preserve"> </w:t>
      </w:r>
      <w:r>
        <w:rPr>
          <w:rFonts w:hint="eastAsia"/>
          <w:color w:val="auto"/>
        </w:rPr>
        <w:t>电能质量 供电电压偏差</w:t>
      </w:r>
    </w:p>
    <w:p w14:paraId="042CCB09">
      <w:pPr>
        <w:pStyle w:val="40"/>
        <w:ind w:firstLine="420"/>
        <w:rPr>
          <w:rFonts w:hint="eastAsia" w:eastAsia="宋体"/>
          <w:color w:val="auto"/>
          <w:lang w:val="en-US" w:eastAsia="zh-CN"/>
        </w:rPr>
      </w:pPr>
      <w:r>
        <w:rPr>
          <w:rFonts w:hint="eastAsia"/>
          <w:color w:val="auto"/>
        </w:rPr>
        <w:t>GB/T 12326-2008</w:t>
      </w:r>
      <w:r>
        <w:rPr>
          <w:rFonts w:hint="eastAsia"/>
          <w:color w:val="auto"/>
          <w:lang w:val="en-US" w:eastAsia="zh-CN"/>
        </w:rPr>
        <w:t xml:space="preserve"> </w:t>
      </w:r>
      <w:r>
        <w:rPr>
          <w:rFonts w:hint="eastAsia"/>
          <w:color w:val="auto"/>
        </w:rPr>
        <w:t>电能质量 电压波动和闪变</w:t>
      </w:r>
    </w:p>
    <w:p w14:paraId="1CF5EF15">
      <w:pPr>
        <w:pStyle w:val="40"/>
        <w:ind w:firstLine="420"/>
        <w:rPr>
          <w:rFonts w:hint="eastAsia"/>
          <w:color w:val="auto"/>
          <w:lang w:val="en-US" w:eastAsia="zh-CN"/>
        </w:rPr>
      </w:pPr>
      <w:r>
        <w:rPr>
          <w:rFonts w:hint="default"/>
          <w:color w:val="auto"/>
        </w:rPr>
        <w:t>GB/T 14549-1993</w:t>
      </w:r>
      <w:r>
        <w:rPr>
          <w:rFonts w:hint="eastAsia"/>
          <w:color w:val="auto"/>
          <w:lang w:val="en-US" w:eastAsia="zh-CN"/>
        </w:rPr>
        <w:t xml:space="preserve"> 电能质量 公用电网谐波</w:t>
      </w:r>
    </w:p>
    <w:p w14:paraId="04B72C7D">
      <w:pPr>
        <w:pStyle w:val="40"/>
        <w:ind w:firstLine="420"/>
        <w:rPr>
          <w:rFonts w:hint="default"/>
          <w:color w:val="auto"/>
          <w:lang w:val="en-US" w:eastAsia="zh-CN"/>
        </w:rPr>
      </w:pPr>
      <w:r>
        <w:rPr>
          <w:rFonts w:hint="default"/>
          <w:color w:val="auto"/>
          <w:lang w:val="en-US" w:eastAsia="zh-CN"/>
        </w:rPr>
        <w:t>GB/T 15543-2008</w:t>
      </w:r>
      <w:r>
        <w:rPr>
          <w:rFonts w:hint="eastAsia"/>
          <w:color w:val="auto"/>
          <w:lang w:val="en-US" w:eastAsia="zh-CN"/>
        </w:rPr>
        <w:t xml:space="preserve"> 电能质量 三相电压不平衡</w:t>
      </w:r>
    </w:p>
    <w:p w14:paraId="6AF11E93">
      <w:pPr>
        <w:pStyle w:val="40"/>
        <w:ind w:firstLine="420"/>
        <w:rPr>
          <w:rFonts w:hint="eastAsia"/>
          <w:color w:val="auto"/>
          <w:lang w:val="en-US" w:eastAsia="zh-CN"/>
        </w:rPr>
      </w:pPr>
      <w:r>
        <w:rPr>
          <w:rFonts w:hint="eastAsia"/>
          <w:color w:val="auto"/>
          <w:lang w:val="en-US" w:eastAsia="zh-CN"/>
        </w:rPr>
        <w:t>GB/T 19582.1-2008 基于Modbus协议的工业自动化网络规范 第1部分：Modbus应用协议</w:t>
      </w:r>
    </w:p>
    <w:p w14:paraId="7EF1B622">
      <w:pPr>
        <w:pStyle w:val="40"/>
        <w:ind w:firstLine="420"/>
        <w:rPr>
          <w:rFonts w:hint="eastAsia"/>
          <w:color w:val="auto"/>
          <w:lang w:val="en-US" w:eastAsia="zh-CN"/>
        </w:rPr>
      </w:pPr>
      <w:r>
        <w:rPr>
          <w:rFonts w:hint="default"/>
          <w:color w:val="auto"/>
          <w:lang w:val="en-US" w:eastAsia="zh-CN"/>
        </w:rPr>
        <w:t>GB/T</w:t>
      </w:r>
      <w:r>
        <w:rPr>
          <w:rFonts w:hint="eastAsia"/>
          <w:color w:val="auto"/>
          <w:lang w:val="en-US" w:eastAsia="zh-CN"/>
        </w:rPr>
        <w:t xml:space="preserve"> </w:t>
      </w:r>
      <w:r>
        <w:rPr>
          <w:rFonts w:hint="default"/>
          <w:color w:val="auto"/>
          <w:lang w:val="en-US" w:eastAsia="zh-CN"/>
        </w:rPr>
        <w:t>19582.2-2008</w:t>
      </w:r>
      <w:r>
        <w:rPr>
          <w:rFonts w:hint="eastAsia"/>
          <w:color w:val="auto"/>
          <w:lang w:val="en-US" w:eastAsia="zh-CN"/>
        </w:rPr>
        <w:t xml:space="preserve"> 基于Modbus协议的工业自动化网络规范 第2部分：Modbus协议在串行链路上的实现指南</w:t>
      </w:r>
    </w:p>
    <w:p w14:paraId="0BC4F0C9">
      <w:pPr>
        <w:pStyle w:val="40"/>
        <w:ind w:firstLine="420"/>
        <w:rPr>
          <w:rFonts w:hint="default"/>
          <w:color w:val="auto"/>
          <w:lang w:val="en-US" w:eastAsia="zh-CN"/>
        </w:rPr>
      </w:pPr>
      <w:r>
        <w:rPr>
          <w:rFonts w:hint="default"/>
          <w:color w:val="auto"/>
          <w:lang w:val="en-US" w:eastAsia="zh-CN"/>
        </w:rPr>
        <w:t>GB/T</w:t>
      </w:r>
      <w:r>
        <w:rPr>
          <w:rFonts w:hint="eastAsia"/>
          <w:color w:val="auto"/>
          <w:lang w:val="en-US" w:eastAsia="zh-CN"/>
        </w:rPr>
        <w:t xml:space="preserve"> </w:t>
      </w:r>
      <w:r>
        <w:rPr>
          <w:rFonts w:hint="default"/>
          <w:color w:val="auto"/>
          <w:lang w:val="en-US" w:eastAsia="zh-CN"/>
        </w:rPr>
        <w:t>19582.3-2008</w:t>
      </w:r>
      <w:r>
        <w:rPr>
          <w:rFonts w:hint="eastAsia"/>
          <w:color w:val="auto"/>
          <w:lang w:val="en-US" w:eastAsia="zh-CN"/>
        </w:rPr>
        <w:t xml:space="preserve"> 基于Modbus协议的工业自动化网络规范 第3部分：Modbus协议在TCP/IP上的实现指南</w:t>
      </w:r>
    </w:p>
    <w:p w14:paraId="776EFAA0">
      <w:pPr>
        <w:pStyle w:val="40"/>
        <w:ind w:firstLine="420"/>
        <w:rPr>
          <w:rFonts w:hint="default"/>
          <w:color w:val="auto"/>
          <w:lang w:val="en-US" w:eastAsia="zh-CN"/>
        </w:rPr>
      </w:pPr>
      <w:r>
        <w:rPr>
          <w:rFonts w:hint="eastAsia"/>
          <w:color w:val="auto"/>
          <w:lang w:val="en-US" w:eastAsia="zh-CN"/>
        </w:rPr>
        <w:t>GB/T 20138-2023 电器设备外壳对外界机械碰撞的防护等级（IK代码）</w:t>
      </w:r>
    </w:p>
    <w:p w14:paraId="53537801">
      <w:pPr>
        <w:pStyle w:val="40"/>
        <w:ind w:firstLine="420"/>
        <w:rPr>
          <w:color w:val="auto"/>
        </w:rPr>
      </w:pPr>
      <w:r>
        <w:rPr>
          <w:rFonts w:hint="eastAsia"/>
          <w:color w:val="auto"/>
          <w:lang w:val="en-US" w:eastAsia="zh-CN"/>
        </w:rPr>
        <w:t>GB/T 20626.1-2017 特殊环境条件 高原电工电子产品 第一部分：通用技术要求</w:t>
      </w:r>
    </w:p>
    <w:p w14:paraId="3BA273AF">
      <w:pPr>
        <w:pStyle w:val="40"/>
        <w:ind w:firstLine="420"/>
        <w:rPr>
          <w:rFonts w:hint="default"/>
          <w:lang w:val="en-US" w:eastAsia="zh-CN"/>
        </w:rPr>
      </w:pPr>
      <w:r>
        <w:rPr>
          <w:rFonts w:hint="default"/>
          <w:lang w:val="en-US" w:eastAsia="zh-CN"/>
        </w:rPr>
        <w:t>GB/T 24337-2009</w:t>
      </w:r>
      <w:r>
        <w:rPr>
          <w:rFonts w:hint="eastAsia"/>
          <w:lang w:val="en-US" w:eastAsia="zh-CN"/>
        </w:rPr>
        <w:t xml:space="preserve"> 电能质量 公用电网间谐波</w:t>
      </w:r>
    </w:p>
    <w:p w14:paraId="42778486">
      <w:pPr>
        <w:pStyle w:val="40"/>
        <w:ind w:firstLine="420"/>
      </w:pPr>
      <w:r>
        <w:rPr>
          <w:rFonts w:hint="eastAsia"/>
        </w:rPr>
        <w:t>GB/T 34120-2023 电化学储能系统储能变流器技术要求</w:t>
      </w:r>
    </w:p>
    <w:p w14:paraId="7481C509">
      <w:pPr>
        <w:pStyle w:val="40"/>
        <w:ind w:firstLine="420"/>
        <w:rPr>
          <w:rFonts w:hint="eastAsia"/>
        </w:rPr>
      </w:pPr>
      <w:r>
        <w:rPr>
          <w:rFonts w:hint="eastAsia"/>
        </w:rPr>
        <w:t>GB/T 34131-2023 电力储能用电池管理系统</w:t>
      </w:r>
    </w:p>
    <w:p w14:paraId="4ABE7D63">
      <w:pPr>
        <w:pStyle w:val="40"/>
        <w:ind w:firstLine="420"/>
        <w:rPr>
          <w:rFonts w:hint="eastAsia" w:eastAsia="宋体"/>
          <w:lang w:val="en-US" w:eastAsia="zh-CN"/>
        </w:rPr>
      </w:pPr>
      <w:r>
        <w:rPr>
          <w:rFonts w:hint="eastAsia"/>
        </w:rPr>
        <w:t>GB/T 34133-2023</w:t>
      </w:r>
      <w:r>
        <w:rPr>
          <w:rFonts w:hint="eastAsia"/>
          <w:lang w:val="en-US" w:eastAsia="zh-CN"/>
        </w:rPr>
        <w:t xml:space="preserve"> 储能变流器检测技术规程</w:t>
      </w:r>
    </w:p>
    <w:p w14:paraId="434E2EE2">
      <w:pPr>
        <w:pStyle w:val="40"/>
        <w:ind w:firstLine="420"/>
      </w:pPr>
      <w:r>
        <w:rPr>
          <w:rFonts w:hint="eastAsia"/>
        </w:rPr>
        <w:t>GB/T 36276-2023 电力储能用锂离子电池</w:t>
      </w:r>
    </w:p>
    <w:p w14:paraId="3B95D949">
      <w:pPr>
        <w:pStyle w:val="40"/>
        <w:ind w:firstLine="420"/>
      </w:pPr>
      <w:r>
        <w:rPr>
          <w:rFonts w:hint="eastAsia"/>
        </w:rPr>
        <w:t>GB/T 42288-2022</w:t>
      </w:r>
      <w:r>
        <w:rPr>
          <w:rFonts w:hint="eastAsia"/>
        </w:rPr>
        <w:tab/>
      </w:r>
      <w:r>
        <w:rPr>
          <w:rFonts w:hint="eastAsia"/>
        </w:rPr>
        <w:t>电化学储能电站安全规程</w:t>
      </w:r>
    </w:p>
    <w:p w14:paraId="3BFFA486">
      <w:pPr>
        <w:pStyle w:val="40"/>
        <w:ind w:firstLine="420"/>
      </w:pPr>
      <w:r>
        <w:rPr>
          <w:rFonts w:hint="eastAsia"/>
        </w:rPr>
        <w:t>GB/T 44026-2024 预制舱式锂离子电池储能系统技术规范</w:t>
      </w:r>
    </w:p>
    <w:p w14:paraId="2A1CEB26">
      <w:pPr>
        <w:pStyle w:val="40"/>
        <w:ind w:firstLine="420"/>
        <w:rPr>
          <w:rFonts w:hint="default"/>
          <w:color w:val="auto"/>
          <w:lang w:val="en-US" w:eastAsia="zh-CN"/>
        </w:rPr>
      </w:pPr>
      <w:r>
        <w:rPr>
          <w:rFonts w:hint="eastAsia"/>
          <w:color w:val="auto"/>
          <w:lang w:val="en-US" w:eastAsia="zh-CN"/>
        </w:rPr>
        <w:t>GB/T 50065-2011 交流电气装置的接地设计规范</w:t>
      </w:r>
    </w:p>
    <w:p w14:paraId="426BEC9A">
      <w:pPr>
        <w:pStyle w:val="40"/>
        <w:ind w:firstLine="420"/>
        <w:rPr>
          <w:rFonts w:hint="default" w:eastAsia="宋体"/>
          <w:color w:val="auto"/>
          <w:lang w:val="en-US" w:eastAsia="zh-CN"/>
        </w:rPr>
      </w:pPr>
      <w:r>
        <w:rPr>
          <w:rFonts w:hint="eastAsia"/>
          <w:color w:val="auto"/>
          <w:lang w:val="en-US" w:eastAsia="zh-CN"/>
        </w:rPr>
        <w:t>GB 50217-2018 电力工程电缆设计规范</w:t>
      </w:r>
    </w:p>
    <w:p w14:paraId="0E10FFB3">
      <w:pPr>
        <w:pStyle w:val="40"/>
        <w:ind w:firstLine="420"/>
        <w:rPr>
          <w:rFonts w:hint="eastAsia"/>
          <w:color w:val="auto"/>
        </w:rPr>
      </w:pPr>
      <w:r>
        <w:rPr>
          <w:rFonts w:hint="eastAsia"/>
          <w:color w:val="auto"/>
        </w:rPr>
        <w:t>GB 51048-2014 电化学储能电站设计规范</w:t>
      </w:r>
    </w:p>
    <w:p w14:paraId="09F5503B">
      <w:pPr>
        <w:pStyle w:val="40"/>
        <w:ind w:firstLine="420"/>
        <w:rPr>
          <w:rFonts w:hint="default" w:eastAsia="宋体"/>
          <w:color w:val="auto"/>
          <w:lang w:val="en-US" w:eastAsia="zh-CN"/>
        </w:rPr>
      </w:pPr>
      <w:r>
        <w:rPr>
          <w:rFonts w:hint="eastAsia"/>
          <w:color w:val="auto"/>
        </w:rPr>
        <w:t>DL/T 634.5104</w:t>
      </w:r>
      <w:r>
        <w:rPr>
          <w:rFonts w:hint="eastAsia"/>
          <w:color w:val="auto"/>
          <w:lang w:val="en-US" w:eastAsia="zh-CN"/>
        </w:rPr>
        <w:t>-2009 远动设备及系统 第5-104部分：传输规约 采用标准传输协议集的IEC60870-5-101网络访问</w:t>
      </w:r>
    </w:p>
    <w:p w14:paraId="6AC2001D">
      <w:pPr>
        <w:pStyle w:val="40"/>
        <w:ind w:firstLine="420"/>
        <w:rPr>
          <w:rFonts w:hint="eastAsia"/>
        </w:rPr>
      </w:pPr>
      <w:r>
        <w:rPr>
          <w:rFonts w:hint="eastAsia"/>
        </w:rPr>
        <w:t>DL/T 2</w:t>
      </w:r>
      <w:r>
        <w:rPr>
          <w:rFonts w:hint="eastAsia"/>
          <w:lang w:val="en-US" w:eastAsia="zh-CN"/>
        </w:rPr>
        <w:t>52</w:t>
      </w:r>
      <w:r>
        <w:rPr>
          <w:rFonts w:hint="eastAsia"/>
        </w:rPr>
        <w:t>8</w:t>
      </w:r>
      <w:r>
        <w:rPr>
          <w:rFonts w:hint="eastAsia"/>
          <w:lang w:val="en-US" w:eastAsia="zh-CN"/>
        </w:rPr>
        <w:t>-2022</w:t>
      </w:r>
      <w:r>
        <w:rPr>
          <w:rFonts w:hint="eastAsia"/>
        </w:rPr>
        <w:t xml:space="preserve"> 电力储能基本术语</w:t>
      </w:r>
    </w:p>
    <w:p w14:paraId="58D0FF2B">
      <w:pPr>
        <w:pStyle w:val="48"/>
        <w:spacing w:before="312" w:after="312"/>
        <w:rPr>
          <w:rFonts w:hint="eastAsia"/>
        </w:rPr>
      </w:pPr>
      <w:bookmarkStart w:id="20" w:name="_Toc21530"/>
      <w:bookmarkStart w:id="21" w:name="_Toc27408"/>
      <w:bookmarkStart w:id="22" w:name="_Toc11771"/>
      <w:bookmarkStart w:id="23" w:name="_Toc4370"/>
      <w:bookmarkStart w:id="24" w:name="_Toc11872"/>
      <w:r>
        <w:rPr>
          <w:rFonts w:hint="eastAsia"/>
        </w:rPr>
        <w:t>术语和定义</w:t>
      </w:r>
      <w:bookmarkEnd w:id="20"/>
      <w:bookmarkEnd w:id="21"/>
      <w:bookmarkEnd w:id="22"/>
      <w:bookmarkEnd w:id="23"/>
    </w:p>
    <w:bookmarkEnd w:id="24"/>
    <w:p w14:paraId="7432AAF3">
      <w:pPr>
        <w:pStyle w:val="40"/>
        <w:ind w:firstLine="420"/>
      </w:pPr>
      <w:r>
        <w:rPr>
          <w:rFonts w:hint="eastAsia"/>
        </w:rPr>
        <w:t>GB/T 36276</w:t>
      </w:r>
      <w:r>
        <w:rPr>
          <w:rFonts w:hint="eastAsia"/>
          <w:lang w:val="en-US" w:eastAsia="zh-CN"/>
        </w:rPr>
        <w:t>-2023</w:t>
      </w:r>
      <w:r>
        <w:rPr>
          <w:rFonts w:hint="eastAsia"/>
        </w:rPr>
        <w:t>、DL/T 2</w:t>
      </w:r>
      <w:r>
        <w:rPr>
          <w:rFonts w:hint="eastAsia"/>
          <w:lang w:val="en-US" w:eastAsia="zh-CN"/>
        </w:rPr>
        <w:t>52</w:t>
      </w:r>
      <w:r>
        <w:rPr>
          <w:rFonts w:hint="eastAsia"/>
        </w:rPr>
        <w:t>8</w:t>
      </w:r>
      <w:r>
        <w:rPr>
          <w:rFonts w:hint="eastAsia"/>
          <w:lang w:val="en-US" w:eastAsia="zh-CN"/>
        </w:rPr>
        <w:t>-2022</w:t>
      </w:r>
      <w:r>
        <w:rPr>
          <w:rFonts w:hint="eastAsia"/>
          <w:lang w:eastAsia="zh-CN"/>
        </w:rPr>
        <w:t>、</w:t>
      </w:r>
      <w:r>
        <w:rPr>
          <w:rFonts w:hint="eastAsia"/>
          <w:lang w:val="en-US" w:eastAsia="zh-CN"/>
        </w:rPr>
        <w:t>GB/T 34120-2023、GB/T 34131-2023</w:t>
      </w:r>
      <w:r>
        <w:rPr>
          <w:rFonts w:hint="eastAsia"/>
        </w:rPr>
        <w:t>界定的术语和定义适用于本文件。</w:t>
      </w:r>
    </w:p>
    <w:p w14:paraId="22515DFC">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锂离子电池lithium ion battery</w:t>
      </w:r>
    </w:p>
    <w:p w14:paraId="7D018F78">
      <w:pPr>
        <w:pStyle w:val="40"/>
        <w:ind w:firstLine="420"/>
        <w:rPr>
          <w:rFonts w:hint="eastAsia"/>
        </w:rPr>
      </w:pPr>
      <w:r>
        <w:rPr>
          <w:rFonts w:hint="eastAsia"/>
        </w:rPr>
        <w:t>利用锂离子作为工作介质，通过化学能和电能相互转换实现充放电的电池。</w:t>
      </w:r>
    </w:p>
    <w:p w14:paraId="41F2D217">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电池单体cell</w:t>
      </w:r>
    </w:p>
    <w:p w14:paraId="29955664">
      <w:pPr>
        <w:pStyle w:val="40"/>
        <w:ind w:firstLine="420"/>
        <w:rPr>
          <w:rFonts w:hint="eastAsia"/>
        </w:rPr>
      </w:pPr>
      <w:r>
        <w:rPr>
          <w:rFonts w:hint="eastAsia"/>
        </w:rPr>
        <w:t>能够进行化学能和电能相互转换，实现充放电的基本单元，一般由正极、负极、隔膜、电解质和壳体等组成。</w:t>
      </w:r>
    </w:p>
    <w:p w14:paraId="6FA7C76C">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电池模块 battery module</w:t>
      </w:r>
    </w:p>
    <w:p w14:paraId="50FB417A">
      <w:pPr>
        <w:pStyle w:val="40"/>
        <w:ind w:firstLine="420"/>
        <w:rPr>
          <w:rFonts w:hint="eastAsia"/>
        </w:rPr>
      </w:pPr>
      <w:r>
        <w:rPr>
          <w:rFonts w:hint="eastAsia"/>
        </w:rPr>
        <w:t>通过串联、并联或串并联方式连接，只有一对正负极输出端子的电池组合体。</w:t>
      </w:r>
    </w:p>
    <w:p w14:paraId="0C50D674">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电池簇battery cluster</w:t>
      </w:r>
    </w:p>
    <w:p w14:paraId="49A418E9">
      <w:pPr>
        <w:pStyle w:val="40"/>
        <w:ind w:firstLine="420"/>
        <w:rPr>
          <w:rFonts w:hint="eastAsia"/>
        </w:rPr>
      </w:pPr>
      <w:r>
        <w:rPr>
          <w:rFonts w:hint="eastAsia"/>
        </w:rPr>
        <w:t>由电池模块采用串联、并联或串并联方式连接的电池组合体。</w:t>
      </w:r>
    </w:p>
    <w:p w14:paraId="2C308015">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电池阵列battery array</w:t>
      </w:r>
    </w:p>
    <w:p w14:paraId="55CAD639">
      <w:pPr>
        <w:pStyle w:val="40"/>
        <w:ind w:firstLine="420"/>
        <w:rPr>
          <w:rFonts w:hint="default" w:eastAsia="宋体"/>
          <w:lang w:val="en-US" w:eastAsia="zh-CN"/>
        </w:rPr>
      </w:pPr>
      <w:r>
        <w:rPr>
          <w:rFonts w:hint="eastAsia"/>
        </w:rPr>
        <w:t>由若干个电池簇并联，且与储能变流器及其配套设施连接后能够实现独立运行的电池组合体。</w:t>
      </w:r>
    </w:p>
    <w:p w14:paraId="20A9FBD8">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电化学储能系统electrochemical</w:t>
      </w:r>
      <w:r>
        <w:rPr>
          <w:rFonts w:hint="eastAsia"/>
          <w:lang w:val="en-US" w:eastAsia="zh-CN"/>
        </w:rPr>
        <w:t xml:space="preserve"> </w:t>
      </w:r>
      <w:r>
        <w:rPr>
          <w:rFonts w:hint="eastAsia"/>
        </w:rPr>
        <w:t>energy</w:t>
      </w:r>
      <w:r>
        <w:rPr>
          <w:rFonts w:hint="eastAsia"/>
          <w:lang w:val="en-US" w:eastAsia="zh-CN"/>
        </w:rPr>
        <w:t xml:space="preserve"> </w:t>
      </w:r>
      <w:r>
        <w:rPr>
          <w:rFonts w:hint="eastAsia"/>
        </w:rPr>
        <w:t>storage system</w:t>
      </w:r>
    </w:p>
    <w:p w14:paraId="24EDB431">
      <w:pPr>
        <w:pStyle w:val="40"/>
        <w:ind w:firstLine="420"/>
        <w:rPr>
          <w:rFonts w:hint="eastAsia"/>
        </w:rPr>
      </w:pPr>
      <w:r>
        <w:rPr>
          <w:rFonts w:hint="eastAsia"/>
        </w:rPr>
        <w:t>由一个或多个电化学储能单元构成，能够实现电能存储、转换及释放功能的设备组合。</w:t>
      </w:r>
    </w:p>
    <w:p w14:paraId="2D20A16F">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电池充电截止电压limited charging voltage of battery</w:t>
      </w:r>
    </w:p>
    <w:p w14:paraId="01253AD3">
      <w:pPr>
        <w:pStyle w:val="40"/>
        <w:ind w:firstLine="420"/>
        <w:rPr>
          <w:rFonts w:hint="eastAsia"/>
        </w:rPr>
      </w:pPr>
      <w:r>
        <w:rPr>
          <w:rFonts w:hint="eastAsia"/>
        </w:rPr>
        <w:t>电池持续稳定充电时允许达到的最高电压。</w:t>
      </w:r>
    </w:p>
    <w:p w14:paraId="2B1E91CC">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电池放电截止电压cut-off discharging voltage of battery</w:t>
      </w:r>
    </w:p>
    <w:p w14:paraId="3F5C37EB">
      <w:pPr>
        <w:pStyle w:val="40"/>
        <w:ind w:firstLine="420"/>
        <w:rPr>
          <w:rFonts w:hint="eastAsia"/>
        </w:rPr>
      </w:pPr>
      <w:r>
        <w:rPr>
          <w:rFonts w:hint="eastAsia"/>
        </w:rPr>
        <w:t>电池持续稳定放电时允许达到的最低电压。</w:t>
      </w:r>
    </w:p>
    <w:p w14:paraId="2DADDE3C">
      <w:pPr>
        <w:pStyle w:val="47"/>
        <w:keepNext/>
        <w:keepLines/>
        <w:pageBreakBefore w:val="0"/>
        <w:widowControl/>
        <w:kinsoku/>
        <w:wordWrap/>
        <w:overflowPunct/>
        <w:topLinePunct w:val="0"/>
        <w:autoSpaceDE/>
        <w:autoSpaceDN/>
        <w:bidi w:val="0"/>
        <w:adjustRightInd/>
        <w:snapToGrid/>
        <w:ind w:firstLine="0"/>
        <w:textAlignment w:val="auto"/>
        <w:rPr>
          <w:rFonts w:hint="eastAsia"/>
        </w:rPr>
      </w:pPr>
      <w:r>
        <w:rPr>
          <w:rFonts w:hint="eastAsia"/>
        </w:rPr>
        <w:t>额定功率充放电循环次数rated power charging-discharging cycles</w:t>
      </w:r>
    </w:p>
    <w:p w14:paraId="4657121A">
      <w:pPr>
        <w:pStyle w:val="40"/>
        <w:ind w:firstLine="420"/>
        <w:rPr>
          <w:rFonts w:hint="eastAsia"/>
        </w:rPr>
      </w:pPr>
      <w:r>
        <w:rPr>
          <w:rFonts w:hint="eastAsia"/>
        </w:rPr>
        <w:t>规定条件下,电池以额定功率循环充放电时,充放电能量衰减至额定充放电能量时的循环次数保证值。</w:t>
      </w:r>
    </w:p>
    <w:p w14:paraId="4D9679FF">
      <w:pPr>
        <w:pStyle w:val="48"/>
        <w:spacing w:before="312" w:after="312"/>
        <w:rPr>
          <w:rFonts w:hint="eastAsia"/>
        </w:rPr>
      </w:pPr>
      <w:bookmarkStart w:id="25" w:name="_Toc11967"/>
      <w:bookmarkStart w:id="26" w:name="_Toc1470"/>
      <w:bookmarkStart w:id="27" w:name="_Toc10083"/>
      <w:bookmarkStart w:id="28" w:name="_Toc22769"/>
      <w:r>
        <w:rPr>
          <w:rFonts w:hint="eastAsia"/>
        </w:rPr>
        <w:t>储能系统</w:t>
      </w:r>
      <w:bookmarkEnd w:id="25"/>
      <w:bookmarkEnd w:id="26"/>
      <w:bookmarkEnd w:id="27"/>
      <w:bookmarkEnd w:id="28"/>
    </w:p>
    <w:p w14:paraId="286A7A2F">
      <w:pPr>
        <w:pStyle w:val="47"/>
        <w:rPr>
          <w:rFonts w:hint="eastAsia"/>
        </w:rPr>
      </w:pPr>
      <w:bookmarkStart w:id="29" w:name="_Toc24873"/>
      <w:bookmarkStart w:id="30" w:name="_Toc27252"/>
      <w:r>
        <w:rPr>
          <w:rFonts w:hint="eastAsia"/>
        </w:rPr>
        <w:t>工作环境条件</w:t>
      </w:r>
      <w:bookmarkEnd w:id="29"/>
      <w:bookmarkEnd w:id="30"/>
    </w:p>
    <w:p w14:paraId="23E5866F">
      <w:pPr>
        <w:pStyle w:val="40"/>
        <w:tabs>
          <w:tab w:val="left" w:pos="0"/>
        </w:tabs>
        <w:ind w:left="420" w:leftChars="200" w:firstLine="0" w:firstLineChars="0"/>
        <w:rPr>
          <w:rFonts w:hint="eastAsia" w:eastAsia="宋体"/>
          <w:lang w:val="en-US" w:eastAsia="zh-CN"/>
        </w:rPr>
      </w:pPr>
      <w:r>
        <w:rPr>
          <w:rFonts w:hint="eastAsia"/>
        </w:rPr>
        <w:t>电化学储能系统应在以下环境条件中正常工作</w:t>
      </w:r>
      <w:r>
        <w:rPr>
          <w:rFonts w:hint="eastAsia"/>
          <w:lang w:eastAsia="zh-CN"/>
        </w:rPr>
        <w:t>：</w:t>
      </w:r>
    </w:p>
    <w:p w14:paraId="6A5338DC">
      <w:pPr>
        <w:pStyle w:val="40"/>
        <w:numPr>
          <w:ilvl w:val="0"/>
          <w:numId w:val="6"/>
        </w:numPr>
        <w:tabs>
          <w:tab w:val="left" w:pos="0"/>
        </w:tabs>
        <w:ind w:left="0" w:firstLine="420"/>
      </w:pPr>
      <w:r>
        <w:rPr>
          <w:rFonts w:hint="eastAsia"/>
        </w:rPr>
        <w:t>环境温度:</w:t>
      </w:r>
      <w:r>
        <w:rPr>
          <w:rFonts w:ascii="Times New Roman"/>
        </w:rPr>
        <w:t>-2</w:t>
      </w:r>
      <w:r>
        <w:rPr>
          <w:rFonts w:hint="eastAsia" w:ascii="Times New Roman"/>
        </w:rPr>
        <w:t xml:space="preserve">5 </w:t>
      </w:r>
      <w:r>
        <w:rPr>
          <w:rFonts w:ascii="Times New Roman"/>
        </w:rPr>
        <w:t>℃</w:t>
      </w:r>
      <w:r>
        <w:rPr>
          <w:rFonts w:hint="eastAsia" w:ascii="Times New Roman"/>
        </w:rPr>
        <w:t>～</w:t>
      </w:r>
      <w:r>
        <w:rPr>
          <w:rFonts w:ascii="Times New Roman"/>
        </w:rPr>
        <w:t>5</w:t>
      </w:r>
      <w:r>
        <w:rPr>
          <w:rFonts w:hint="eastAsia" w:ascii="Times New Roman"/>
        </w:rPr>
        <w:t xml:space="preserve">5 </w:t>
      </w:r>
      <w:r>
        <w:rPr>
          <w:rFonts w:ascii="Times New Roman"/>
        </w:rPr>
        <w:t>℃</w:t>
      </w:r>
      <w:r>
        <w:rPr>
          <w:rFonts w:hint="eastAsia"/>
        </w:rPr>
        <w:t>。</w:t>
      </w:r>
    </w:p>
    <w:p w14:paraId="0407C75C">
      <w:pPr>
        <w:pStyle w:val="40"/>
        <w:numPr>
          <w:ilvl w:val="0"/>
          <w:numId w:val="6"/>
        </w:numPr>
        <w:tabs>
          <w:tab w:val="left" w:pos="0"/>
        </w:tabs>
        <w:ind w:left="0" w:firstLine="420"/>
      </w:pPr>
      <w:r>
        <w:rPr>
          <w:rFonts w:hint="eastAsia"/>
        </w:rPr>
        <w:t>相对湿度:</w:t>
      </w:r>
      <w:r>
        <w:rPr>
          <w:rFonts w:hint="eastAsia"/>
          <w:lang w:val="en-US" w:eastAsia="zh-CN"/>
        </w:rPr>
        <w:t>带电部位</w:t>
      </w:r>
      <w:r>
        <w:rPr>
          <w:rFonts w:hint="eastAsia"/>
        </w:rPr>
        <w:t>无凝露。</w:t>
      </w:r>
    </w:p>
    <w:p w14:paraId="32669E6B">
      <w:pPr>
        <w:pStyle w:val="40"/>
        <w:numPr>
          <w:ilvl w:val="0"/>
          <w:numId w:val="6"/>
        </w:numPr>
        <w:tabs>
          <w:tab w:val="left" w:pos="0"/>
        </w:tabs>
        <w:ind w:left="0" w:firstLine="420"/>
      </w:pPr>
      <w:r>
        <w:rPr>
          <w:rFonts w:hint="eastAsia"/>
        </w:rPr>
        <w:t>海拔高度:≤2000 m；当＞2000 m时,应符合GB/T 20626.1的规定。</w:t>
      </w:r>
    </w:p>
    <w:p w14:paraId="6409CC95">
      <w:pPr>
        <w:pStyle w:val="47"/>
        <w:keepNext w:val="0"/>
        <w:spacing w:before="0" w:beforeLines="0" w:after="0" w:afterLines="0"/>
        <w:rPr>
          <w:rFonts w:hint="eastAsia" w:ascii="黑体" w:hAnsi="黑体" w:eastAsia="黑体" w:cs="黑体"/>
        </w:rPr>
      </w:pPr>
      <w:bookmarkStart w:id="31" w:name="_Toc20976"/>
      <w:bookmarkStart w:id="32" w:name="_Toc1701"/>
      <w:r>
        <w:rPr>
          <w:rFonts w:hint="eastAsia" w:ascii="黑体" w:hAnsi="黑体" w:eastAsia="黑体" w:cs="黑体"/>
        </w:rPr>
        <w:t>通用要求</w:t>
      </w:r>
    </w:p>
    <w:p w14:paraId="0CBC578C">
      <w:pPr>
        <w:pStyle w:val="49"/>
        <w:spacing w:before="156" w:after="156"/>
        <w:rPr>
          <w:rFonts w:hint="eastAsia"/>
        </w:rPr>
      </w:pPr>
      <w:r>
        <w:rPr>
          <w:rFonts w:hint="eastAsia"/>
        </w:rPr>
        <w:t>储能系统应具备启停机控制功能，能根据控制开关或指令实现启动和停机。</w:t>
      </w:r>
    </w:p>
    <w:p w14:paraId="4DB7371C">
      <w:pPr>
        <w:pStyle w:val="49"/>
        <w:spacing w:before="156" w:after="156"/>
        <w:rPr>
          <w:rFonts w:hint="eastAsia"/>
        </w:rPr>
      </w:pPr>
      <w:r>
        <w:rPr>
          <w:rFonts w:hint="eastAsia"/>
        </w:rPr>
        <w:t>储能系统应具备有功功率、无功功率控制功能。</w:t>
      </w:r>
    </w:p>
    <w:p w14:paraId="208016CC">
      <w:pPr>
        <w:pStyle w:val="49"/>
        <w:spacing w:before="156" w:after="156"/>
        <w:rPr>
          <w:rFonts w:hint="eastAsia"/>
        </w:rPr>
      </w:pPr>
      <w:r>
        <w:rPr>
          <w:rFonts w:hint="eastAsia"/>
        </w:rPr>
        <w:t>储能系统用于备用电源供电场景时，应具备并离网切换功能。</w:t>
      </w:r>
    </w:p>
    <w:p w14:paraId="769C9053">
      <w:pPr>
        <w:pStyle w:val="49"/>
        <w:spacing w:before="156" w:after="156"/>
        <w:rPr>
          <w:rFonts w:hint="eastAsia"/>
        </w:rPr>
      </w:pPr>
      <w:r>
        <w:rPr>
          <w:rFonts w:hint="eastAsia"/>
        </w:rPr>
        <w:t>储能系统应具备电池电压越限、电池电压极差越限、电池簇电</w:t>
      </w:r>
      <w:r>
        <w:rPr>
          <w:rFonts w:hint="eastAsia"/>
          <w:lang w:val="en-US" w:eastAsia="zh-CN"/>
        </w:rPr>
        <w:t>压</w:t>
      </w:r>
      <w:r>
        <w:rPr>
          <w:rFonts w:hint="eastAsia"/>
        </w:rPr>
        <w:t>越限、电池单体温度越限、电池簇内电池单体温度极差越限、绝缘电阻越限、通信异常等报警和保护功能。</w:t>
      </w:r>
    </w:p>
    <w:p w14:paraId="3193D205">
      <w:pPr>
        <w:pStyle w:val="49"/>
        <w:spacing w:before="156" w:after="156"/>
        <w:rPr>
          <w:rFonts w:hint="eastAsia"/>
        </w:rPr>
      </w:pPr>
      <w:r>
        <w:rPr>
          <w:rFonts w:hint="eastAsia"/>
        </w:rPr>
        <w:t>储能系统应具备在短路、起火等紧急情况下快速断开交直流回路的保护功能，</w:t>
      </w:r>
      <w:r>
        <w:rPr>
          <w:rFonts w:hint="eastAsia"/>
          <w:lang w:val="en-US" w:eastAsia="zh-CN"/>
        </w:rPr>
        <w:t>并</w:t>
      </w:r>
      <w:r>
        <w:rPr>
          <w:rFonts w:hint="eastAsia"/>
        </w:rPr>
        <w:t>执行相应关机保护程序。</w:t>
      </w:r>
    </w:p>
    <w:p w14:paraId="55B92730">
      <w:pPr>
        <w:pStyle w:val="49"/>
        <w:spacing w:before="156" w:after="156"/>
        <w:rPr>
          <w:rFonts w:hint="eastAsia"/>
        </w:rPr>
      </w:pPr>
      <w:r>
        <w:rPr>
          <w:rFonts w:hint="eastAsia"/>
        </w:rPr>
        <w:t>储能系统应具备热管理系统异常报警和保护功能。</w:t>
      </w:r>
    </w:p>
    <w:p w14:paraId="043B5758">
      <w:pPr>
        <w:pStyle w:val="49"/>
        <w:spacing w:before="156" w:after="156"/>
        <w:rPr>
          <w:rFonts w:hint="eastAsia"/>
        </w:rPr>
      </w:pPr>
      <w:r>
        <w:rPr>
          <w:rFonts w:hint="eastAsia"/>
        </w:rPr>
        <w:t>储能系统应具备对外通信接口，实现储能系统内部设备通信数据传输功能。</w:t>
      </w:r>
    </w:p>
    <w:p w14:paraId="69D618A8">
      <w:pPr>
        <w:pStyle w:val="49"/>
        <w:spacing w:before="156" w:after="156"/>
        <w:rPr>
          <w:rFonts w:hint="eastAsia"/>
        </w:rPr>
      </w:pPr>
      <w:r>
        <w:rPr>
          <w:rFonts w:hint="eastAsia"/>
        </w:rPr>
        <w:t>储能系统直流侧与PCS可采用CAN、RS</w:t>
      </w:r>
      <w:r>
        <w:rPr>
          <w:rFonts w:hint="eastAsia"/>
          <w:lang w:val="en-US" w:eastAsia="zh-CN"/>
        </w:rPr>
        <w:t>4</w:t>
      </w:r>
      <w:r>
        <w:rPr>
          <w:rFonts w:hint="eastAsia"/>
        </w:rPr>
        <w:t>85、以太网等通信接口，支持CAN2.0B、</w:t>
      </w:r>
      <w:r>
        <w:rPr>
          <w:rFonts w:hint="eastAsia"/>
          <w:lang w:val="en-US" w:eastAsia="zh-CN"/>
        </w:rPr>
        <w:t>GB/T 19582（所有部分）</w:t>
      </w:r>
      <w:r>
        <w:rPr>
          <w:rFonts w:hint="eastAsia"/>
        </w:rPr>
        <w:t>等通信协议，且具备</w:t>
      </w:r>
      <w:r>
        <w:rPr>
          <w:rFonts w:hint="eastAsia"/>
          <w:lang w:val="en-US" w:eastAsia="zh-CN"/>
        </w:rPr>
        <w:t>至少</w:t>
      </w:r>
      <w:r>
        <w:rPr>
          <w:rFonts w:hint="eastAsia"/>
        </w:rPr>
        <w:t>一个输出硬接点接口。</w:t>
      </w:r>
    </w:p>
    <w:p w14:paraId="271BDE56">
      <w:pPr>
        <w:pStyle w:val="49"/>
        <w:spacing w:before="156" w:after="156"/>
        <w:rPr>
          <w:rFonts w:hint="eastAsia"/>
        </w:rPr>
      </w:pPr>
      <w:r>
        <w:rPr>
          <w:rFonts w:hint="eastAsia"/>
        </w:rPr>
        <w:t>储能系统直流侧与监控系统宜配置双以太网通信接口，支持GB/T 19582（所有部分）、DL/T 634.5104、DL/T 860（所有部分）等通信协议。</w:t>
      </w:r>
    </w:p>
    <w:p w14:paraId="5CB361EB">
      <w:pPr>
        <w:pStyle w:val="49"/>
        <w:spacing w:before="156" w:after="156"/>
        <w:rPr>
          <w:rFonts w:hint="eastAsia"/>
        </w:rPr>
      </w:pPr>
      <w:r>
        <w:rPr>
          <w:rFonts w:hint="eastAsia"/>
        </w:rPr>
        <w:t>储能系统应具备采集电压、电流、功率、电池状态、热管理系统状态、消防系统状态、通风装置状态、储能舱内温度与湿度等信息的功能。</w:t>
      </w:r>
    </w:p>
    <w:p w14:paraId="40A408A4">
      <w:pPr>
        <w:pStyle w:val="49"/>
        <w:spacing w:before="156" w:after="156"/>
        <w:rPr>
          <w:rFonts w:hint="eastAsia"/>
        </w:rPr>
      </w:pPr>
      <w:r>
        <w:rPr>
          <w:rFonts w:hint="eastAsia"/>
        </w:rPr>
        <w:t>储能系统BMS、</w:t>
      </w:r>
      <w:r>
        <w:rPr>
          <w:rFonts w:hint="eastAsia"/>
          <w:szCs w:val="21"/>
        </w:rPr>
        <w:t>LCEMS</w:t>
      </w:r>
      <w:r>
        <w:rPr>
          <w:rFonts w:hint="eastAsia"/>
        </w:rPr>
        <w:t>应具有干接点输出功能，</w:t>
      </w:r>
      <w:r>
        <w:rPr>
          <w:rFonts w:hint="eastAsia"/>
          <w:szCs w:val="21"/>
        </w:rPr>
        <w:t>PCS</w:t>
      </w:r>
      <w:r>
        <w:rPr>
          <w:rFonts w:hint="eastAsia"/>
        </w:rPr>
        <w:t>应具有干接点输入功能，BMS、</w:t>
      </w:r>
      <w:r>
        <w:rPr>
          <w:rFonts w:hint="eastAsia"/>
          <w:lang w:val="en-US" w:eastAsia="zh-CN"/>
        </w:rPr>
        <w:t>LC</w:t>
      </w:r>
      <w:r>
        <w:rPr>
          <w:rFonts w:hint="eastAsia"/>
        </w:rPr>
        <w:t>EMS在系统故障时输出干接点，PCS接收到信号后执行停机程序。</w:t>
      </w:r>
      <w:bookmarkEnd w:id="31"/>
      <w:bookmarkEnd w:id="32"/>
    </w:p>
    <w:p w14:paraId="2BC60A71">
      <w:pPr>
        <w:pStyle w:val="47"/>
        <w:rPr>
          <w:rFonts w:hint="eastAsia"/>
          <w:color w:val="auto"/>
        </w:rPr>
      </w:pPr>
      <w:bookmarkStart w:id="33" w:name="_Toc4402"/>
      <w:bookmarkStart w:id="34" w:name="_Toc20711"/>
      <w:r>
        <w:rPr>
          <w:rFonts w:hint="eastAsia" w:ascii="宋体" w:hAnsi="宋体" w:eastAsia="宋体" w:cs="宋体"/>
          <w:color w:val="auto"/>
        </w:rPr>
        <w:t>储能系统的防护等级应不低于GB/T 4208</w:t>
      </w:r>
      <w:r>
        <w:rPr>
          <w:rFonts w:hint="eastAsia" w:ascii="宋体" w:hAnsi="宋体" w:eastAsia="宋体" w:cs="宋体"/>
          <w:color w:val="auto"/>
          <w:lang w:eastAsia="zh-CN"/>
        </w:rPr>
        <w:t>—</w:t>
      </w:r>
      <w:r>
        <w:rPr>
          <w:rFonts w:hint="eastAsia" w:ascii="宋体" w:hAnsi="宋体" w:eastAsia="宋体" w:cs="宋体"/>
          <w:color w:val="auto"/>
          <w:lang w:val="en-US" w:eastAsia="zh-CN"/>
        </w:rPr>
        <w:t>2017</w:t>
      </w:r>
      <w:r>
        <w:rPr>
          <w:rFonts w:hint="eastAsia" w:ascii="宋体" w:hAnsi="宋体" w:eastAsia="宋体" w:cs="宋体"/>
          <w:color w:val="auto"/>
        </w:rPr>
        <w:t>规定的IP54</w:t>
      </w:r>
      <w:r>
        <w:rPr>
          <w:rFonts w:hint="eastAsia" w:ascii="宋体" w:hAnsi="宋体" w:eastAsia="宋体" w:cs="宋体"/>
          <w:color w:val="auto"/>
          <w:lang w:val="en-US" w:eastAsia="zh-CN"/>
        </w:rPr>
        <w:t>的要求</w:t>
      </w:r>
      <w:r>
        <w:rPr>
          <w:rFonts w:hint="eastAsia" w:ascii="宋体" w:hAnsi="宋体" w:eastAsia="宋体" w:cs="宋体"/>
          <w:color w:val="auto"/>
        </w:rPr>
        <w:t>。</w:t>
      </w:r>
    </w:p>
    <w:p w14:paraId="11719670">
      <w:pPr>
        <w:pStyle w:val="47"/>
        <w:rPr>
          <w:rFonts w:hint="eastAsia"/>
        </w:rPr>
      </w:pPr>
      <w:r>
        <w:rPr>
          <w:rFonts w:hint="eastAsia" w:ascii="宋体" w:hAnsi="宋体" w:eastAsia="宋体" w:cs="宋体"/>
        </w:rPr>
        <w:t>储能系统设备采用一体化设计，共分为三种表现形式：集装箱、户外柜组、户外柜。</w:t>
      </w:r>
      <w:bookmarkEnd w:id="33"/>
      <w:bookmarkEnd w:id="34"/>
    </w:p>
    <w:p w14:paraId="729D762D">
      <w:pPr>
        <w:pStyle w:val="47"/>
        <w:keepNext w:val="0"/>
        <w:spacing w:before="0" w:beforeLines="0" w:after="0" w:afterLines="0"/>
        <w:rPr>
          <w:rFonts w:hint="eastAsia" w:ascii="宋体" w:hAnsi="宋体" w:eastAsia="宋体" w:cs="宋体"/>
        </w:rPr>
      </w:pPr>
      <w:bookmarkStart w:id="35" w:name="_Toc31008"/>
      <w:bookmarkStart w:id="36" w:name="_Toc13623"/>
      <w:r>
        <w:rPr>
          <w:rFonts w:hint="eastAsia" w:ascii="宋体" w:hAnsi="宋体" w:eastAsia="宋体" w:cs="宋体"/>
        </w:rPr>
        <w:t>储能系统应采用模块化设计，电芯单体—电池模组—电池簇—电池系统，模块化层次分明、结构清晰、功能完善。储能系统应包含完善的电池簇、BMS、热管理系统、火灾探测及消防自动灭火系统、防浪涌装置、接地保护装置等。</w:t>
      </w:r>
      <w:bookmarkEnd w:id="35"/>
      <w:bookmarkEnd w:id="36"/>
    </w:p>
    <w:p w14:paraId="516C39E4">
      <w:pPr>
        <w:pStyle w:val="47"/>
        <w:keepNext w:val="0"/>
        <w:spacing w:before="0" w:beforeLines="0" w:after="0" w:afterLines="0"/>
        <w:rPr>
          <w:rFonts w:hint="eastAsia" w:ascii="宋体" w:hAnsi="宋体" w:eastAsia="宋体" w:cs="宋体"/>
        </w:rPr>
      </w:pPr>
      <w:bookmarkStart w:id="37" w:name="_Toc6809"/>
      <w:bookmarkStart w:id="38" w:name="_Toc24712"/>
      <w:r>
        <w:rPr>
          <w:rFonts w:hint="eastAsia" w:ascii="宋体" w:hAnsi="宋体" w:eastAsia="宋体" w:cs="宋体"/>
        </w:rPr>
        <w:t>储能系统储能电池应通过型式检验并取得相应认证证书及检测报告。</w:t>
      </w:r>
      <w:bookmarkEnd w:id="37"/>
      <w:bookmarkEnd w:id="38"/>
    </w:p>
    <w:p w14:paraId="2211E08C">
      <w:pPr>
        <w:pStyle w:val="47"/>
        <w:keepNext w:val="0"/>
        <w:spacing w:before="0" w:beforeLines="0" w:after="0" w:afterLines="0"/>
        <w:rPr>
          <w:rFonts w:hint="eastAsia" w:ascii="宋体" w:hAnsi="宋体" w:eastAsia="宋体" w:cs="宋体"/>
        </w:rPr>
      </w:pPr>
      <w:bookmarkStart w:id="39" w:name="_Toc23600"/>
      <w:bookmarkStart w:id="40" w:name="_Toc28520"/>
      <w:r>
        <w:rPr>
          <w:rFonts w:hint="eastAsia" w:ascii="宋体" w:hAnsi="宋体" w:eastAsia="宋体" w:cs="宋体"/>
        </w:rPr>
        <w:t>储能系统接入电网的电压等级应根据系统额定装机容量、应用功能及接入点电网网架结构等条件,经过经济比选后确定，推荐使用0.4kV、10kV、35kV。</w:t>
      </w:r>
    </w:p>
    <w:bookmarkEnd w:id="39"/>
    <w:bookmarkEnd w:id="40"/>
    <w:p w14:paraId="3123C1AC">
      <w:pPr>
        <w:pStyle w:val="47"/>
        <w:keepNext w:val="0"/>
        <w:spacing w:before="0" w:beforeLines="0" w:after="0" w:afterLines="0"/>
        <w:rPr>
          <w:rFonts w:hint="eastAsia" w:ascii="宋体" w:hAnsi="宋体" w:eastAsia="宋体" w:cs="宋体"/>
        </w:rPr>
      </w:pPr>
      <w:bookmarkStart w:id="41" w:name="_Toc10751"/>
      <w:bookmarkStart w:id="42" w:name="_Toc25416"/>
      <w:r>
        <w:rPr>
          <w:rFonts w:hint="eastAsia" w:ascii="宋体" w:hAnsi="宋体" w:eastAsia="宋体" w:cs="宋体"/>
        </w:rPr>
        <w:t>电化学储能系统连接用交直流电缆选择与敷设应满足GB 50217</w:t>
      </w:r>
      <w:r>
        <w:rPr>
          <w:rFonts w:hint="eastAsia" w:ascii="宋体" w:hAnsi="宋体" w:eastAsia="宋体" w:cs="宋体"/>
          <w:lang w:val="en-US" w:eastAsia="zh-CN"/>
        </w:rPr>
        <w:t>-2018</w:t>
      </w:r>
      <w:r>
        <w:rPr>
          <w:rFonts w:hint="eastAsia" w:ascii="宋体" w:hAnsi="宋体" w:eastAsia="宋体" w:cs="宋体"/>
        </w:rPr>
        <w:t>的要求。</w:t>
      </w:r>
      <w:bookmarkEnd w:id="41"/>
      <w:bookmarkEnd w:id="42"/>
    </w:p>
    <w:p w14:paraId="51A2CA5A">
      <w:pPr>
        <w:pStyle w:val="47"/>
        <w:keepNext w:val="0"/>
        <w:spacing w:before="0" w:beforeLines="0" w:after="0" w:afterLines="0"/>
        <w:rPr>
          <w:rFonts w:hint="eastAsia" w:ascii="宋体" w:hAnsi="宋体" w:eastAsia="宋体" w:cs="宋体"/>
        </w:rPr>
      </w:pPr>
      <w:bookmarkStart w:id="43" w:name="_Toc29510"/>
      <w:bookmarkStart w:id="44" w:name="_Toc16795"/>
      <w:r>
        <w:rPr>
          <w:rFonts w:hint="eastAsia" w:ascii="宋体" w:hAnsi="宋体" w:eastAsia="宋体" w:cs="宋体"/>
        </w:rPr>
        <w:t>电化学储能设备设施应在明显位置放置禁止、警告、指令、提示等标志,标志样式应符合GB 2894的相关规定。</w:t>
      </w:r>
      <w:bookmarkEnd w:id="43"/>
      <w:bookmarkEnd w:id="44"/>
    </w:p>
    <w:p w14:paraId="1DD62C04">
      <w:pPr>
        <w:pStyle w:val="47"/>
        <w:keepNext w:val="0"/>
        <w:spacing w:before="0" w:beforeLines="0" w:after="0" w:afterLines="0"/>
        <w:rPr>
          <w:rFonts w:hint="eastAsia" w:ascii="宋体" w:hAnsi="宋体" w:eastAsia="宋体" w:cs="宋体"/>
        </w:rPr>
      </w:pPr>
      <w:bookmarkStart w:id="45" w:name="_Toc9850"/>
      <w:bookmarkStart w:id="46" w:name="_Toc4465"/>
      <w:r>
        <w:rPr>
          <w:rFonts w:hint="eastAsia" w:ascii="宋体" w:hAnsi="宋体" w:eastAsia="宋体" w:cs="宋体"/>
        </w:rPr>
        <w:t>储能系统中RS485、CAN通讯</w:t>
      </w:r>
      <w:r>
        <w:rPr>
          <w:rFonts w:hint="eastAsia" w:ascii="宋体" w:hAnsi="宋体" w:eastAsia="宋体" w:cs="宋体"/>
          <w:lang w:val="en-US" w:eastAsia="zh-CN"/>
        </w:rPr>
        <w:t>宜</w:t>
      </w:r>
      <w:r>
        <w:rPr>
          <w:rFonts w:hint="eastAsia" w:ascii="宋体" w:hAnsi="宋体" w:eastAsia="宋体" w:cs="宋体"/>
        </w:rPr>
        <w:t>配置120 Ω终端电阻；同一总线上连接多台设备时，设备间应采用手拉手连接，同一总线屏蔽层采用单点接地。</w:t>
      </w:r>
      <w:bookmarkEnd w:id="45"/>
      <w:bookmarkEnd w:id="46"/>
    </w:p>
    <w:p w14:paraId="263BEA9E">
      <w:pPr>
        <w:pStyle w:val="47"/>
        <w:spacing w:beforeLines="0" w:afterLines="0"/>
        <w:rPr>
          <w:rFonts w:hint="eastAsia" w:ascii="宋体" w:hAnsi="宋体" w:eastAsia="宋体" w:cs="宋体"/>
          <w:color w:val="auto"/>
        </w:rPr>
      </w:pPr>
      <w:r>
        <w:rPr>
          <w:rFonts w:hint="eastAsia" w:ascii="宋体" w:hAnsi="宋体" w:eastAsia="宋体" w:cs="宋体"/>
          <w:color w:val="auto"/>
          <w:lang w:val="en-US" w:eastAsia="zh-CN"/>
        </w:rPr>
        <w:t>储能系统</w:t>
      </w:r>
      <w:r>
        <w:rPr>
          <w:rFonts w:hint="eastAsia" w:ascii="宋体" w:hAnsi="宋体" w:eastAsia="宋体" w:cs="宋体"/>
          <w:color w:val="auto"/>
        </w:rPr>
        <w:t>交流并网点</w:t>
      </w:r>
      <w:r>
        <w:rPr>
          <w:rFonts w:hint="eastAsia" w:ascii="宋体" w:hAnsi="宋体" w:eastAsia="宋体" w:cs="宋体"/>
          <w:color w:val="auto"/>
          <w:lang w:val="en-US" w:eastAsia="zh-CN"/>
        </w:rPr>
        <w:t>充放电过程的</w:t>
      </w:r>
      <w:r>
        <w:rPr>
          <w:rFonts w:hint="eastAsia" w:ascii="宋体" w:hAnsi="宋体" w:eastAsia="宋体" w:cs="宋体"/>
          <w:color w:val="auto"/>
        </w:rPr>
        <w:t>综合效率不低于86%。</w:t>
      </w:r>
    </w:p>
    <w:p w14:paraId="5250680B">
      <w:pPr>
        <w:pStyle w:val="48"/>
        <w:spacing w:before="312" w:after="312"/>
        <w:rPr>
          <w:rFonts w:hint="eastAsia"/>
        </w:rPr>
      </w:pPr>
      <w:bookmarkStart w:id="47" w:name="_Toc23166"/>
      <w:bookmarkStart w:id="48" w:name="_Toc13465"/>
      <w:bookmarkStart w:id="49" w:name="_Toc11686"/>
      <w:bookmarkStart w:id="50" w:name="_Toc10782"/>
      <w:r>
        <w:rPr>
          <w:rFonts w:hint="eastAsia"/>
        </w:rPr>
        <w:t>电芯</w:t>
      </w:r>
      <w:bookmarkEnd w:id="47"/>
      <w:bookmarkEnd w:id="48"/>
      <w:bookmarkEnd w:id="49"/>
      <w:bookmarkEnd w:id="50"/>
    </w:p>
    <w:p w14:paraId="387BD4C9">
      <w:pPr>
        <w:pStyle w:val="47"/>
        <w:keepNext w:val="0"/>
        <w:spacing w:before="0" w:beforeLines="0" w:after="0" w:afterLines="0"/>
        <w:rPr>
          <w:rFonts w:hint="eastAsia" w:ascii="宋体" w:hAnsi="宋体" w:eastAsia="宋体" w:cs="宋体"/>
        </w:rPr>
      </w:pPr>
      <w:bookmarkStart w:id="51" w:name="_Toc22731"/>
      <w:bookmarkStart w:id="52" w:name="_Toc20747"/>
      <w:r>
        <w:rPr>
          <w:rFonts w:hint="eastAsia" w:ascii="宋体" w:hAnsi="宋体" w:eastAsia="宋体" w:cs="宋体"/>
        </w:rPr>
        <w:t>储能系统电芯应满足GB/T 36276</w:t>
      </w:r>
      <w:r>
        <w:rPr>
          <w:rFonts w:hint="eastAsia" w:ascii="宋体" w:hAnsi="宋体" w:eastAsia="宋体" w:cs="宋体"/>
          <w:lang w:val="en-US" w:eastAsia="zh-CN"/>
        </w:rPr>
        <w:t>-2023</w:t>
      </w:r>
      <w:r>
        <w:rPr>
          <w:rFonts w:hint="eastAsia" w:ascii="宋体" w:hAnsi="宋体" w:eastAsia="宋体" w:cs="宋体"/>
        </w:rPr>
        <w:t>标准</w:t>
      </w:r>
      <w:r>
        <w:rPr>
          <w:rFonts w:hint="eastAsia" w:ascii="宋体" w:hAnsi="宋体" w:eastAsia="宋体" w:cs="宋体"/>
          <w:lang w:val="en-US" w:eastAsia="zh-CN"/>
        </w:rPr>
        <w:t>的</w:t>
      </w:r>
      <w:r>
        <w:rPr>
          <w:rFonts w:hint="eastAsia" w:ascii="宋体" w:hAnsi="宋体" w:eastAsia="宋体" w:cs="宋体"/>
        </w:rPr>
        <w:t>要求，并取得相应认证证书及检测报告。</w:t>
      </w:r>
      <w:bookmarkEnd w:id="51"/>
      <w:bookmarkEnd w:id="52"/>
    </w:p>
    <w:p w14:paraId="714B9BDC">
      <w:pPr>
        <w:pStyle w:val="47"/>
        <w:keepNext w:val="0"/>
        <w:spacing w:before="0" w:beforeLines="0" w:after="0" w:afterLines="0"/>
        <w:rPr>
          <w:rFonts w:hint="eastAsia" w:ascii="宋体" w:hAnsi="宋体" w:eastAsia="宋体" w:cs="宋体"/>
        </w:rPr>
      </w:pPr>
      <w:bookmarkStart w:id="53" w:name="_Toc29039"/>
      <w:bookmarkStart w:id="54" w:name="_Toc26042"/>
      <w:r>
        <w:rPr>
          <w:rFonts w:hint="eastAsia" w:ascii="宋体" w:hAnsi="宋体" w:eastAsia="宋体" w:cs="宋体"/>
        </w:rPr>
        <w:t>储能系统应采用磷酸铁锂方形铝壳电芯，同一储能系统应采用同一批次电芯，电芯宜采用生产日期为3个月内的电芯或正常维护后3个月内的电芯。</w:t>
      </w:r>
      <w:bookmarkEnd w:id="53"/>
      <w:bookmarkEnd w:id="54"/>
    </w:p>
    <w:p w14:paraId="2134FA9F">
      <w:pPr>
        <w:pStyle w:val="47"/>
        <w:keepNext w:val="0"/>
        <w:spacing w:before="0" w:beforeLines="0" w:after="0" w:afterLines="0"/>
        <w:rPr>
          <w:rFonts w:hint="eastAsia" w:ascii="宋体" w:hAnsi="宋体" w:eastAsia="宋体" w:cs="宋体"/>
        </w:rPr>
      </w:pPr>
      <w:bookmarkStart w:id="55" w:name="_Toc15227"/>
      <w:bookmarkStart w:id="56" w:name="_Toc15191"/>
      <w:r>
        <w:rPr>
          <w:rFonts w:hint="eastAsia" w:ascii="宋体" w:hAnsi="宋体" w:eastAsia="宋体" w:cs="宋体"/>
        </w:rPr>
        <w:t>储能系统采用的电芯应采用绝缘膜包裹，绝缘膜宜采用U型包裹，保证电芯的绝缘性能。</w:t>
      </w:r>
      <w:bookmarkEnd w:id="55"/>
      <w:bookmarkEnd w:id="56"/>
    </w:p>
    <w:p w14:paraId="5B73C051">
      <w:pPr>
        <w:pStyle w:val="47"/>
        <w:keepNext w:val="0"/>
        <w:spacing w:before="0" w:beforeLines="0" w:after="0" w:afterLines="0"/>
        <w:rPr>
          <w:rFonts w:hint="eastAsia" w:ascii="宋体" w:hAnsi="宋体" w:eastAsia="宋体" w:cs="宋体"/>
        </w:rPr>
      </w:pPr>
      <w:bookmarkStart w:id="57" w:name="_Toc15073"/>
      <w:bookmarkStart w:id="58" w:name="_Toc18804"/>
      <w:r>
        <w:rPr>
          <w:rFonts w:hint="eastAsia" w:ascii="宋体" w:hAnsi="宋体" w:eastAsia="宋体" w:cs="宋体"/>
        </w:rPr>
        <w:t>电芯出厂时应在20%SOC～50%SOC之间，宜采用40%SOC。</w:t>
      </w:r>
      <w:bookmarkEnd w:id="57"/>
      <w:bookmarkEnd w:id="58"/>
    </w:p>
    <w:p w14:paraId="10553965">
      <w:pPr>
        <w:pStyle w:val="47"/>
        <w:keepNext w:val="0"/>
        <w:spacing w:before="0" w:beforeLines="0" w:after="0" w:afterLines="0"/>
        <w:rPr>
          <w:rFonts w:hint="eastAsia" w:ascii="宋体" w:hAnsi="宋体" w:eastAsia="宋体" w:cs="宋体"/>
        </w:rPr>
      </w:pPr>
      <w:bookmarkStart w:id="59" w:name="_Toc21621"/>
      <w:bookmarkStart w:id="60" w:name="_Toc6082"/>
      <w:r>
        <w:rPr>
          <w:rFonts w:hint="eastAsia" w:ascii="宋体" w:hAnsi="宋体" w:eastAsia="宋体" w:cs="宋体"/>
        </w:rPr>
        <w:t>同批次单体电芯压差应≤10 mV，单体电芯压差宜≤5mV。</w:t>
      </w:r>
      <w:bookmarkEnd w:id="59"/>
      <w:bookmarkEnd w:id="60"/>
    </w:p>
    <w:p w14:paraId="6FFBAB6D">
      <w:pPr>
        <w:pStyle w:val="47"/>
        <w:keepNext w:val="0"/>
        <w:spacing w:before="0" w:beforeLines="0" w:after="0" w:afterLines="0"/>
        <w:rPr>
          <w:rFonts w:hint="eastAsia" w:ascii="宋体" w:hAnsi="宋体" w:eastAsia="宋体" w:cs="宋体"/>
        </w:rPr>
      </w:pPr>
      <w:bookmarkStart w:id="61" w:name="_Toc11483"/>
      <w:bookmarkStart w:id="62" w:name="_Toc21713"/>
      <w:r>
        <w:rPr>
          <w:rFonts w:hint="eastAsia" w:ascii="宋体" w:hAnsi="宋体" w:eastAsia="宋体" w:cs="宋体"/>
        </w:rPr>
        <w:t>同批次</w:t>
      </w:r>
      <w:r>
        <w:rPr>
          <w:rFonts w:hint="eastAsia" w:ascii="宋体" w:hAnsi="宋体" w:eastAsia="宋体" w:cs="宋体"/>
          <w:lang w:val="en-US" w:eastAsia="zh-CN"/>
        </w:rPr>
        <w:t>单体</w:t>
      </w:r>
      <w:r>
        <w:rPr>
          <w:rFonts w:hint="eastAsia" w:ascii="宋体" w:hAnsi="宋体" w:eastAsia="宋体" w:cs="宋体"/>
        </w:rPr>
        <w:t>电芯容量极差应≤5 Ah，同批次</w:t>
      </w:r>
      <w:r>
        <w:rPr>
          <w:rFonts w:hint="eastAsia" w:ascii="宋体" w:hAnsi="宋体" w:eastAsia="宋体" w:cs="宋体"/>
          <w:lang w:val="en-US" w:eastAsia="zh-CN"/>
        </w:rPr>
        <w:t>单体</w:t>
      </w:r>
      <w:r>
        <w:rPr>
          <w:rFonts w:hint="eastAsia" w:ascii="宋体" w:hAnsi="宋体" w:eastAsia="宋体" w:cs="宋体"/>
        </w:rPr>
        <w:t>电芯容量极差宜≤3 Ah。</w:t>
      </w:r>
      <w:bookmarkEnd w:id="61"/>
      <w:bookmarkEnd w:id="62"/>
    </w:p>
    <w:p w14:paraId="3E9B8027">
      <w:pPr>
        <w:pStyle w:val="48"/>
        <w:spacing w:before="312" w:after="312"/>
        <w:rPr>
          <w:rFonts w:hint="eastAsia"/>
        </w:rPr>
      </w:pPr>
      <w:bookmarkStart w:id="63" w:name="_Toc14394"/>
      <w:bookmarkStart w:id="64" w:name="_Toc31569"/>
      <w:bookmarkStart w:id="65" w:name="_Toc10194"/>
      <w:bookmarkStart w:id="66" w:name="_Toc4600"/>
      <w:r>
        <w:rPr>
          <w:rFonts w:hint="eastAsia"/>
        </w:rPr>
        <w:t>电池模块</w:t>
      </w:r>
      <w:bookmarkEnd w:id="63"/>
      <w:bookmarkEnd w:id="64"/>
      <w:bookmarkEnd w:id="65"/>
      <w:bookmarkEnd w:id="66"/>
    </w:p>
    <w:p w14:paraId="3348EE81">
      <w:pPr>
        <w:pStyle w:val="47"/>
        <w:keepNext w:val="0"/>
        <w:spacing w:before="0" w:beforeLines="0" w:after="0" w:afterLines="0"/>
        <w:rPr>
          <w:rFonts w:hint="eastAsia" w:ascii="宋体" w:hAnsi="宋体" w:eastAsia="宋体" w:cs="宋体"/>
        </w:rPr>
      </w:pPr>
      <w:bookmarkStart w:id="67" w:name="_Toc26312"/>
      <w:bookmarkStart w:id="68" w:name="_Toc24362"/>
      <w:r>
        <w:rPr>
          <w:rFonts w:hint="eastAsia" w:ascii="宋体" w:hAnsi="宋体" w:eastAsia="宋体" w:cs="宋体"/>
        </w:rPr>
        <w:t>储能系统电池模块应满足GB/T 36276</w:t>
      </w:r>
      <w:r>
        <w:rPr>
          <w:rFonts w:hint="eastAsia" w:ascii="宋体" w:hAnsi="宋体" w:eastAsia="宋体" w:cs="宋体"/>
          <w:lang w:val="en-US" w:eastAsia="zh-CN"/>
        </w:rPr>
        <w:t>-2023</w:t>
      </w:r>
      <w:r>
        <w:rPr>
          <w:rFonts w:hint="eastAsia" w:ascii="宋体" w:hAnsi="宋体" w:eastAsia="宋体" w:cs="宋体"/>
        </w:rPr>
        <w:t>标准要求，并取得相应认证证书及检测报告。</w:t>
      </w:r>
      <w:bookmarkEnd w:id="67"/>
      <w:bookmarkEnd w:id="68"/>
    </w:p>
    <w:p w14:paraId="54B045E9">
      <w:pPr>
        <w:pStyle w:val="47"/>
        <w:keepNext w:val="0"/>
        <w:spacing w:before="0" w:beforeLines="0" w:after="0" w:afterLines="0"/>
        <w:rPr>
          <w:rFonts w:hint="eastAsia" w:ascii="宋体" w:hAnsi="宋体" w:eastAsia="宋体" w:cs="宋体"/>
        </w:rPr>
      </w:pPr>
      <w:bookmarkStart w:id="69" w:name="_Toc11134"/>
      <w:bookmarkStart w:id="70" w:name="_Toc6664"/>
      <w:r>
        <w:rPr>
          <w:rFonts w:hint="eastAsia" w:ascii="宋体" w:hAnsi="宋体" w:eastAsia="宋体" w:cs="宋体"/>
        </w:rPr>
        <w:t>电池模块应具备电芯电压全监测，电芯温度检测点位不少于50%。</w:t>
      </w:r>
      <w:bookmarkEnd w:id="69"/>
      <w:bookmarkEnd w:id="70"/>
    </w:p>
    <w:p w14:paraId="44EA00E8">
      <w:pPr>
        <w:pStyle w:val="47"/>
        <w:keepNext w:val="0"/>
        <w:spacing w:before="0" w:beforeLines="0" w:after="0" w:afterLines="0"/>
        <w:rPr>
          <w:rFonts w:hint="eastAsia" w:ascii="宋体" w:hAnsi="宋体" w:eastAsia="宋体" w:cs="宋体"/>
        </w:rPr>
      </w:pPr>
      <w:bookmarkStart w:id="71" w:name="_Toc16236"/>
      <w:bookmarkStart w:id="72" w:name="_Toc1598"/>
      <w:r>
        <w:rPr>
          <w:rFonts w:hint="eastAsia" w:ascii="宋体" w:hAnsi="宋体" w:eastAsia="宋体" w:cs="宋体"/>
        </w:rPr>
        <w:t>电池模块应具备极柱温度、所有连接铜排温度监测。</w:t>
      </w:r>
      <w:bookmarkEnd w:id="71"/>
      <w:bookmarkEnd w:id="72"/>
    </w:p>
    <w:p w14:paraId="17F3A91B">
      <w:pPr>
        <w:pStyle w:val="47"/>
        <w:keepNext w:val="0"/>
        <w:spacing w:before="0" w:beforeLines="0" w:after="0" w:afterLines="0"/>
        <w:rPr>
          <w:rFonts w:hint="eastAsia" w:ascii="宋体" w:hAnsi="宋体" w:eastAsia="宋体" w:cs="宋体"/>
        </w:rPr>
      </w:pPr>
      <w:bookmarkStart w:id="73" w:name="_Toc9017"/>
      <w:bookmarkStart w:id="74" w:name="_Toc198"/>
      <w:r>
        <w:rPr>
          <w:rFonts w:hint="eastAsia" w:ascii="宋体" w:hAnsi="宋体" w:eastAsia="宋体" w:cs="宋体"/>
        </w:rPr>
        <w:t>电池模块输出端子应布置在模组前端面上，液冷型与直冷型电池模块输出端子防护等级应IP67以上。</w:t>
      </w:r>
      <w:bookmarkEnd w:id="73"/>
      <w:bookmarkEnd w:id="74"/>
    </w:p>
    <w:p w14:paraId="624E0426">
      <w:pPr>
        <w:pStyle w:val="47"/>
        <w:keepNext w:val="0"/>
        <w:spacing w:before="0" w:beforeLines="0" w:after="0" w:afterLines="0"/>
        <w:rPr>
          <w:rFonts w:hint="eastAsia" w:ascii="宋体" w:hAnsi="宋体" w:eastAsia="宋体" w:cs="宋体"/>
        </w:rPr>
      </w:pPr>
      <w:bookmarkStart w:id="75" w:name="_Toc8324"/>
      <w:bookmarkStart w:id="76" w:name="_Toc14868"/>
      <w:r>
        <w:rPr>
          <w:rFonts w:hint="eastAsia" w:ascii="宋体" w:hAnsi="宋体" w:eastAsia="宋体" w:cs="宋体"/>
        </w:rPr>
        <w:t>电池模块应满足表1规定的温差、压差要求。</w:t>
      </w:r>
      <w:bookmarkEnd w:id="75"/>
      <w:bookmarkEnd w:id="76"/>
    </w:p>
    <w:p w14:paraId="2B0A1B02">
      <w:pPr>
        <w:pStyle w:val="58"/>
        <w:spacing w:before="156" w:after="156"/>
        <w:ind w:left="0" w:firstLine="0" w:firstLineChars="0"/>
      </w:pPr>
      <w:r>
        <w:rPr>
          <w:rFonts w:hint="eastAsia"/>
        </w:rPr>
        <w:t>储能系统</w:t>
      </w:r>
      <w:r>
        <w:rPr>
          <w:rFonts w:hint="eastAsia"/>
          <w:lang w:val="en-US" w:eastAsia="zh-CN"/>
        </w:rPr>
        <w:t>各部件</w:t>
      </w:r>
      <w:r>
        <w:rPr>
          <w:rFonts w:hint="eastAsia"/>
        </w:rPr>
        <w:t>温差、压差要求</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781"/>
        <w:gridCol w:w="1010"/>
        <w:gridCol w:w="1444"/>
        <w:gridCol w:w="1408"/>
        <w:gridCol w:w="1452"/>
        <w:gridCol w:w="1433"/>
        <w:gridCol w:w="14"/>
      </w:tblGrid>
      <w:tr w14:paraId="4771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283" w:hRule="atLeast"/>
          <w:tblHeader/>
          <w:jc w:val="center"/>
        </w:trPr>
        <w:tc>
          <w:tcPr>
            <w:tcW w:w="1994" w:type="pct"/>
            <w:gridSpan w:val="3"/>
            <w:vAlign w:val="center"/>
          </w:tcPr>
          <w:p w14:paraId="7DD00E7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电芯采购与组装</w:t>
            </w:r>
          </w:p>
        </w:tc>
        <w:tc>
          <w:tcPr>
            <w:tcW w:w="2999" w:type="pct"/>
            <w:gridSpan w:val="4"/>
            <w:vAlign w:val="center"/>
          </w:tcPr>
          <w:p w14:paraId="33714D0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电压极差≤10mV（平台区）</w:t>
            </w:r>
          </w:p>
        </w:tc>
      </w:tr>
      <w:tr w14:paraId="2D64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994" w:type="pct"/>
            <w:gridSpan w:val="3"/>
            <w:vMerge w:val="restart"/>
            <w:vAlign w:val="center"/>
          </w:tcPr>
          <w:p w14:paraId="0611FA1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分类</w:t>
            </w:r>
          </w:p>
        </w:tc>
        <w:tc>
          <w:tcPr>
            <w:tcW w:w="755" w:type="pct"/>
            <w:vMerge w:val="restart"/>
            <w:vAlign w:val="center"/>
          </w:tcPr>
          <w:p w14:paraId="19E22CD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单体温差(℃)</w:t>
            </w:r>
          </w:p>
        </w:tc>
        <w:tc>
          <w:tcPr>
            <w:tcW w:w="736" w:type="pct"/>
            <w:vMerge w:val="restart"/>
            <w:vAlign w:val="center"/>
          </w:tcPr>
          <w:p w14:paraId="45DCCD9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最高温度(℃)</w:t>
            </w:r>
          </w:p>
        </w:tc>
        <w:tc>
          <w:tcPr>
            <w:tcW w:w="759" w:type="pct"/>
            <w:vAlign w:val="center"/>
          </w:tcPr>
          <w:p w14:paraId="01974EB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平台区</w:t>
            </w:r>
          </w:p>
        </w:tc>
        <w:tc>
          <w:tcPr>
            <w:tcW w:w="754" w:type="pct"/>
            <w:gridSpan w:val="2"/>
            <w:vAlign w:val="center"/>
          </w:tcPr>
          <w:p w14:paraId="16867AD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末端</w:t>
            </w:r>
          </w:p>
        </w:tc>
      </w:tr>
      <w:tr w14:paraId="1C39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94" w:type="pct"/>
            <w:gridSpan w:val="3"/>
            <w:vMerge w:val="continue"/>
            <w:vAlign w:val="center"/>
          </w:tcPr>
          <w:p w14:paraId="33D9F6B7">
            <w:pPr>
              <w:adjustRightInd w:val="0"/>
              <w:snapToGrid w:val="0"/>
              <w:ind w:firstLine="0" w:firstLineChars="0"/>
              <w:jc w:val="center"/>
              <w:rPr>
                <w:rFonts w:hint="eastAsia" w:ascii="宋体" w:hAnsi="宋体" w:cs="宋体"/>
                <w:sz w:val="18"/>
                <w:szCs w:val="18"/>
              </w:rPr>
            </w:pPr>
          </w:p>
        </w:tc>
        <w:tc>
          <w:tcPr>
            <w:tcW w:w="755" w:type="pct"/>
            <w:vMerge w:val="continue"/>
            <w:vAlign w:val="center"/>
          </w:tcPr>
          <w:p w14:paraId="3665F2B1">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4BEE27AF">
            <w:pPr>
              <w:adjustRightInd w:val="0"/>
              <w:snapToGrid w:val="0"/>
              <w:ind w:firstLine="0" w:firstLineChars="0"/>
              <w:jc w:val="center"/>
              <w:rPr>
                <w:rFonts w:hint="eastAsia" w:ascii="宋体" w:hAnsi="宋体" w:cs="宋体"/>
                <w:sz w:val="18"/>
                <w:szCs w:val="18"/>
              </w:rPr>
            </w:pPr>
          </w:p>
        </w:tc>
        <w:tc>
          <w:tcPr>
            <w:tcW w:w="759" w:type="pct"/>
            <w:vAlign w:val="center"/>
          </w:tcPr>
          <w:p w14:paraId="11BC2D2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单体压差(mV)</w:t>
            </w:r>
          </w:p>
        </w:tc>
        <w:tc>
          <w:tcPr>
            <w:tcW w:w="754" w:type="pct"/>
            <w:gridSpan w:val="2"/>
            <w:vAlign w:val="center"/>
          </w:tcPr>
          <w:p w14:paraId="2BD7F33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单体压差(mV)</w:t>
            </w:r>
          </w:p>
        </w:tc>
      </w:tr>
      <w:tr w14:paraId="2E99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restart"/>
            <w:vAlign w:val="center"/>
          </w:tcPr>
          <w:p w14:paraId="71DF827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风冷</w:t>
            </w:r>
          </w:p>
        </w:tc>
        <w:tc>
          <w:tcPr>
            <w:tcW w:w="931" w:type="pct"/>
            <w:vMerge w:val="restart"/>
            <w:vAlign w:val="center"/>
          </w:tcPr>
          <w:p w14:paraId="5B19A9D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lang w:val="en-US" w:eastAsia="zh-CN"/>
              </w:rPr>
              <w:t>电池模块</w:t>
            </w:r>
            <w:r>
              <w:rPr>
                <w:rFonts w:hint="eastAsia" w:ascii="宋体" w:hAnsi="宋体" w:cs="宋体"/>
                <w:sz w:val="18"/>
                <w:szCs w:val="18"/>
              </w:rPr>
              <w:t>（1P16S）</w:t>
            </w:r>
          </w:p>
        </w:tc>
        <w:tc>
          <w:tcPr>
            <w:tcW w:w="527" w:type="pct"/>
            <w:vAlign w:val="center"/>
          </w:tcPr>
          <w:p w14:paraId="7F65881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restart"/>
            <w:vAlign w:val="center"/>
          </w:tcPr>
          <w:p w14:paraId="187DFF1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w:t>
            </w:r>
          </w:p>
        </w:tc>
        <w:tc>
          <w:tcPr>
            <w:tcW w:w="736" w:type="pct"/>
            <w:vMerge w:val="restart"/>
            <w:vAlign w:val="center"/>
          </w:tcPr>
          <w:p w14:paraId="141722D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35</w:t>
            </w:r>
          </w:p>
        </w:tc>
        <w:tc>
          <w:tcPr>
            <w:tcW w:w="759" w:type="pct"/>
            <w:vMerge w:val="restart"/>
            <w:vAlign w:val="center"/>
          </w:tcPr>
          <w:p w14:paraId="366DF65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60</w:t>
            </w:r>
          </w:p>
        </w:tc>
        <w:tc>
          <w:tcPr>
            <w:tcW w:w="754" w:type="pct"/>
            <w:gridSpan w:val="2"/>
            <w:vAlign w:val="center"/>
          </w:tcPr>
          <w:p w14:paraId="0029438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2E64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4F439A51">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373807A0">
            <w:pPr>
              <w:adjustRightInd w:val="0"/>
              <w:snapToGrid w:val="0"/>
              <w:ind w:firstLine="0" w:firstLineChars="0"/>
              <w:jc w:val="center"/>
              <w:rPr>
                <w:rFonts w:hint="eastAsia" w:ascii="宋体" w:hAnsi="宋体" w:cs="宋体"/>
                <w:sz w:val="18"/>
                <w:szCs w:val="18"/>
              </w:rPr>
            </w:pPr>
          </w:p>
        </w:tc>
        <w:tc>
          <w:tcPr>
            <w:tcW w:w="527" w:type="pct"/>
            <w:vAlign w:val="center"/>
          </w:tcPr>
          <w:p w14:paraId="63A1FA0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49DF3A92">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216259C3">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3B1824D4">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10597227">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35F8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6DD07ECA">
            <w:pPr>
              <w:adjustRightInd w:val="0"/>
              <w:snapToGrid w:val="0"/>
              <w:ind w:firstLine="0" w:firstLineChars="0"/>
              <w:jc w:val="center"/>
              <w:rPr>
                <w:rFonts w:hint="eastAsia" w:ascii="宋体" w:hAnsi="宋体" w:cs="宋体"/>
                <w:sz w:val="18"/>
                <w:szCs w:val="18"/>
              </w:rPr>
            </w:pPr>
          </w:p>
        </w:tc>
        <w:tc>
          <w:tcPr>
            <w:tcW w:w="931" w:type="pct"/>
            <w:vMerge w:val="restart"/>
            <w:vAlign w:val="center"/>
          </w:tcPr>
          <w:p w14:paraId="55CE662C">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低压电池簇</w:t>
            </w:r>
          </w:p>
        </w:tc>
        <w:tc>
          <w:tcPr>
            <w:tcW w:w="527" w:type="pct"/>
            <w:vAlign w:val="center"/>
          </w:tcPr>
          <w:p w14:paraId="31B2AC6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restart"/>
            <w:vAlign w:val="center"/>
          </w:tcPr>
          <w:p w14:paraId="48F9AF7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w:t>
            </w:r>
          </w:p>
        </w:tc>
        <w:tc>
          <w:tcPr>
            <w:tcW w:w="736" w:type="pct"/>
            <w:vMerge w:val="continue"/>
            <w:vAlign w:val="center"/>
          </w:tcPr>
          <w:p w14:paraId="07A40798">
            <w:pPr>
              <w:adjustRightInd w:val="0"/>
              <w:snapToGrid w:val="0"/>
              <w:ind w:firstLine="0" w:firstLineChars="0"/>
              <w:jc w:val="center"/>
              <w:rPr>
                <w:rFonts w:hint="eastAsia" w:ascii="宋体" w:hAnsi="宋体" w:cs="宋体"/>
                <w:sz w:val="18"/>
                <w:szCs w:val="18"/>
              </w:rPr>
            </w:pPr>
          </w:p>
        </w:tc>
        <w:tc>
          <w:tcPr>
            <w:tcW w:w="759" w:type="pct"/>
            <w:vMerge w:val="restart"/>
            <w:vAlign w:val="center"/>
          </w:tcPr>
          <w:p w14:paraId="5555B7A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100</w:t>
            </w:r>
          </w:p>
        </w:tc>
        <w:tc>
          <w:tcPr>
            <w:tcW w:w="754" w:type="pct"/>
            <w:gridSpan w:val="2"/>
            <w:vAlign w:val="center"/>
          </w:tcPr>
          <w:p w14:paraId="191E773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1F27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7BDBC8F3">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497BC2DE">
            <w:pPr>
              <w:adjustRightInd w:val="0"/>
              <w:snapToGrid w:val="0"/>
              <w:ind w:firstLine="0" w:firstLineChars="0"/>
              <w:jc w:val="center"/>
              <w:rPr>
                <w:rFonts w:hint="eastAsia" w:ascii="宋体" w:hAnsi="宋体" w:cs="宋体"/>
                <w:sz w:val="18"/>
                <w:szCs w:val="18"/>
              </w:rPr>
            </w:pPr>
          </w:p>
        </w:tc>
        <w:tc>
          <w:tcPr>
            <w:tcW w:w="527" w:type="pct"/>
            <w:vAlign w:val="center"/>
          </w:tcPr>
          <w:p w14:paraId="182AB17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73DC41F5">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0A43D429">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3B8A6380">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32D3375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0FA6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4E68F7F5">
            <w:pPr>
              <w:adjustRightInd w:val="0"/>
              <w:snapToGrid w:val="0"/>
              <w:ind w:firstLine="0" w:firstLineChars="0"/>
              <w:jc w:val="center"/>
              <w:rPr>
                <w:rFonts w:hint="eastAsia" w:ascii="宋体" w:hAnsi="宋体" w:cs="宋体"/>
                <w:sz w:val="18"/>
                <w:szCs w:val="18"/>
              </w:rPr>
            </w:pPr>
          </w:p>
        </w:tc>
        <w:tc>
          <w:tcPr>
            <w:tcW w:w="931" w:type="pct"/>
            <w:vMerge w:val="restart"/>
            <w:vAlign w:val="center"/>
          </w:tcPr>
          <w:p w14:paraId="469F1E0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高压电池簇</w:t>
            </w:r>
          </w:p>
        </w:tc>
        <w:tc>
          <w:tcPr>
            <w:tcW w:w="527" w:type="pct"/>
            <w:vAlign w:val="center"/>
          </w:tcPr>
          <w:p w14:paraId="03D7A79C">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continue"/>
            <w:vAlign w:val="center"/>
          </w:tcPr>
          <w:p w14:paraId="74635B93">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310C964A">
            <w:pPr>
              <w:adjustRightInd w:val="0"/>
              <w:snapToGrid w:val="0"/>
              <w:ind w:firstLine="0" w:firstLineChars="0"/>
              <w:jc w:val="center"/>
              <w:rPr>
                <w:rFonts w:hint="eastAsia" w:ascii="宋体" w:hAnsi="宋体" w:cs="宋体"/>
                <w:sz w:val="18"/>
                <w:szCs w:val="18"/>
              </w:rPr>
            </w:pPr>
          </w:p>
        </w:tc>
        <w:tc>
          <w:tcPr>
            <w:tcW w:w="759" w:type="pct"/>
            <w:vMerge w:val="restart"/>
            <w:vAlign w:val="center"/>
          </w:tcPr>
          <w:p w14:paraId="4C1D640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100</w:t>
            </w:r>
          </w:p>
        </w:tc>
        <w:tc>
          <w:tcPr>
            <w:tcW w:w="754" w:type="pct"/>
            <w:gridSpan w:val="2"/>
            <w:vAlign w:val="center"/>
          </w:tcPr>
          <w:p w14:paraId="4CB817D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3452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35" w:type="pct"/>
            <w:vMerge w:val="continue"/>
            <w:vAlign w:val="center"/>
          </w:tcPr>
          <w:p w14:paraId="5DC762A7">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2AD4AE78">
            <w:pPr>
              <w:adjustRightInd w:val="0"/>
              <w:snapToGrid w:val="0"/>
              <w:ind w:firstLine="0" w:firstLineChars="0"/>
              <w:jc w:val="center"/>
              <w:rPr>
                <w:rFonts w:hint="eastAsia" w:ascii="宋体" w:hAnsi="宋体" w:cs="宋体"/>
                <w:sz w:val="18"/>
                <w:szCs w:val="18"/>
              </w:rPr>
            </w:pPr>
          </w:p>
        </w:tc>
        <w:tc>
          <w:tcPr>
            <w:tcW w:w="527" w:type="pct"/>
            <w:vAlign w:val="center"/>
          </w:tcPr>
          <w:p w14:paraId="2EE4B4C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10EC7362">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0304D20F">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5E79DE87">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24EF146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2B25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3107A252">
            <w:pPr>
              <w:adjustRightInd w:val="0"/>
              <w:snapToGrid w:val="0"/>
              <w:ind w:firstLine="0" w:firstLineChars="0"/>
              <w:jc w:val="center"/>
              <w:rPr>
                <w:rFonts w:hint="eastAsia" w:ascii="宋体" w:hAnsi="宋体" w:cs="宋体"/>
                <w:sz w:val="18"/>
                <w:szCs w:val="18"/>
              </w:rPr>
            </w:pPr>
          </w:p>
        </w:tc>
        <w:tc>
          <w:tcPr>
            <w:tcW w:w="931" w:type="pct"/>
            <w:vMerge w:val="restart"/>
            <w:vAlign w:val="center"/>
          </w:tcPr>
          <w:p w14:paraId="63FADB5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电池</w:t>
            </w:r>
            <w:r>
              <w:rPr>
                <w:rFonts w:hint="eastAsia" w:ascii="宋体" w:hAnsi="宋体" w:cs="宋体"/>
                <w:sz w:val="18"/>
                <w:szCs w:val="18"/>
                <w:lang w:val="en-US" w:eastAsia="zh-CN"/>
              </w:rPr>
              <w:t>阵列</w:t>
            </w:r>
          </w:p>
        </w:tc>
        <w:tc>
          <w:tcPr>
            <w:tcW w:w="527" w:type="pct"/>
            <w:vAlign w:val="center"/>
          </w:tcPr>
          <w:p w14:paraId="5DAE634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restart"/>
            <w:vAlign w:val="center"/>
          </w:tcPr>
          <w:p w14:paraId="1141D13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13</w:t>
            </w:r>
          </w:p>
        </w:tc>
        <w:tc>
          <w:tcPr>
            <w:tcW w:w="736" w:type="pct"/>
            <w:vMerge w:val="continue"/>
            <w:vAlign w:val="center"/>
          </w:tcPr>
          <w:p w14:paraId="5A928E78">
            <w:pPr>
              <w:adjustRightInd w:val="0"/>
              <w:snapToGrid w:val="0"/>
              <w:ind w:firstLine="0" w:firstLineChars="0"/>
              <w:jc w:val="center"/>
              <w:rPr>
                <w:rFonts w:hint="eastAsia" w:ascii="宋体" w:hAnsi="宋体" w:cs="宋体"/>
                <w:sz w:val="18"/>
                <w:szCs w:val="18"/>
              </w:rPr>
            </w:pPr>
          </w:p>
        </w:tc>
        <w:tc>
          <w:tcPr>
            <w:tcW w:w="759" w:type="pct"/>
            <w:vMerge w:val="restart"/>
            <w:vAlign w:val="center"/>
          </w:tcPr>
          <w:p w14:paraId="63416AEC">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150</w:t>
            </w:r>
          </w:p>
        </w:tc>
        <w:tc>
          <w:tcPr>
            <w:tcW w:w="754" w:type="pct"/>
            <w:gridSpan w:val="2"/>
            <w:vAlign w:val="center"/>
          </w:tcPr>
          <w:p w14:paraId="2757719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250</w:t>
            </w:r>
          </w:p>
        </w:tc>
      </w:tr>
      <w:tr w14:paraId="571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379C536D">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3BFB2565">
            <w:pPr>
              <w:adjustRightInd w:val="0"/>
              <w:snapToGrid w:val="0"/>
              <w:ind w:firstLine="0" w:firstLineChars="0"/>
              <w:jc w:val="center"/>
              <w:rPr>
                <w:rFonts w:hint="eastAsia" w:ascii="宋体" w:hAnsi="宋体" w:cs="宋体"/>
                <w:sz w:val="18"/>
                <w:szCs w:val="18"/>
              </w:rPr>
            </w:pPr>
          </w:p>
        </w:tc>
        <w:tc>
          <w:tcPr>
            <w:tcW w:w="527" w:type="pct"/>
            <w:vAlign w:val="center"/>
          </w:tcPr>
          <w:p w14:paraId="6AE17C4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5CF9FF3A">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7F87C07A">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041D40AD">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1019E48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250</w:t>
            </w:r>
          </w:p>
        </w:tc>
      </w:tr>
      <w:tr w14:paraId="7963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restart"/>
            <w:vAlign w:val="center"/>
          </w:tcPr>
          <w:p w14:paraId="165FBAA7">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液冷</w:t>
            </w:r>
          </w:p>
        </w:tc>
        <w:tc>
          <w:tcPr>
            <w:tcW w:w="931" w:type="pct"/>
            <w:vMerge w:val="restart"/>
            <w:vAlign w:val="center"/>
          </w:tcPr>
          <w:p w14:paraId="7113093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lang w:val="en-US" w:eastAsia="zh-CN"/>
              </w:rPr>
              <w:t>电池模块</w:t>
            </w:r>
            <w:r>
              <w:rPr>
                <w:rFonts w:hint="eastAsia" w:ascii="宋体" w:hAnsi="宋体" w:cs="宋体"/>
                <w:sz w:val="18"/>
                <w:szCs w:val="18"/>
              </w:rPr>
              <w:t>(1P52S)</w:t>
            </w:r>
          </w:p>
        </w:tc>
        <w:tc>
          <w:tcPr>
            <w:tcW w:w="527" w:type="pct"/>
            <w:vAlign w:val="center"/>
          </w:tcPr>
          <w:p w14:paraId="4EADE5B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restart"/>
            <w:vAlign w:val="center"/>
          </w:tcPr>
          <w:p w14:paraId="0266E83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4</w:t>
            </w:r>
          </w:p>
        </w:tc>
        <w:tc>
          <w:tcPr>
            <w:tcW w:w="736" w:type="pct"/>
            <w:vMerge w:val="restart"/>
            <w:vAlign w:val="center"/>
          </w:tcPr>
          <w:p w14:paraId="1F0A40B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35</w:t>
            </w:r>
          </w:p>
        </w:tc>
        <w:tc>
          <w:tcPr>
            <w:tcW w:w="759" w:type="pct"/>
            <w:vMerge w:val="restart"/>
            <w:vAlign w:val="center"/>
          </w:tcPr>
          <w:p w14:paraId="37F9DBC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60</w:t>
            </w:r>
          </w:p>
        </w:tc>
        <w:tc>
          <w:tcPr>
            <w:tcW w:w="754" w:type="pct"/>
            <w:gridSpan w:val="2"/>
            <w:vAlign w:val="center"/>
          </w:tcPr>
          <w:p w14:paraId="275C30A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4BE1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339B2AD4">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7736CB7D">
            <w:pPr>
              <w:adjustRightInd w:val="0"/>
              <w:snapToGrid w:val="0"/>
              <w:ind w:firstLine="0" w:firstLineChars="0"/>
              <w:jc w:val="center"/>
              <w:rPr>
                <w:rFonts w:hint="eastAsia" w:ascii="宋体" w:hAnsi="宋体" w:cs="宋体"/>
                <w:sz w:val="18"/>
                <w:szCs w:val="18"/>
              </w:rPr>
            </w:pPr>
          </w:p>
        </w:tc>
        <w:tc>
          <w:tcPr>
            <w:tcW w:w="527" w:type="pct"/>
            <w:vAlign w:val="center"/>
          </w:tcPr>
          <w:p w14:paraId="74117F6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04817C0E">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06228DC4">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581A435A">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229EBDB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65E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53896A39">
            <w:pPr>
              <w:adjustRightInd w:val="0"/>
              <w:snapToGrid w:val="0"/>
              <w:ind w:firstLine="0" w:firstLineChars="0"/>
              <w:jc w:val="center"/>
              <w:rPr>
                <w:rFonts w:hint="eastAsia" w:ascii="宋体" w:hAnsi="宋体" w:cs="宋体"/>
                <w:sz w:val="18"/>
                <w:szCs w:val="18"/>
              </w:rPr>
            </w:pPr>
          </w:p>
        </w:tc>
        <w:tc>
          <w:tcPr>
            <w:tcW w:w="931" w:type="pct"/>
            <w:vMerge w:val="restart"/>
            <w:vAlign w:val="center"/>
          </w:tcPr>
          <w:p w14:paraId="1695EC5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低压电池簇</w:t>
            </w:r>
          </w:p>
        </w:tc>
        <w:tc>
          <w:tcPr>
            <w:tcW w:w="527" w:type="pct"/>
            <w:vAlign w:val="center"/>
          </w:tcPr>
          <w:p w14:paraId="13D8A35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restart"/>
            <w:vAlign w:val="center"/>
          </w:tcPr>
          <w:p w14:paraId="33127840">
            <w:pPr>
              <w:adjustRightInd w:val="0"/>
              <w:snapToGrid w:val="0"/>
              <w:ind w:firstLine="0" w:firstLineChars="0"/>
              <w:jc w:val="center"/>
              <w:rPr>
                <w:rFonts w:hint="eastAsia" w:ascii="宋体" w:hAnsi="宋体" w:eastAsia="宋体" w:cs="宋体"/>
                <w:sz w:val="18"/>
                <w:szCs w:val="18"/>
                <w:lang w:eastAsia="zh-CN"/>
              </w:rPr>
            </w:pPr>
            <w:r>
              <w:rPr>
                <w:rFonts w:hint="eastAsia" w:ascii="宋体" w:hAnsi="宋体" w:cs="宋体"/>
                <w:sz w:val="18"/>
                <w:szCs w:val="18"/>
                <w:lang w:val="en-US" w:eastAsia="zh-CN"/>
              </w:rPr>
              <w:t>6</w:t>
            </w:r>
          </w:p>
        </w:tc>
        <w:tc>
          <w:tcPr>
            <w:tcW w:w="736" w:type="pct"/>
            <w:vMerge w:val="continue"/>
            <w:vAlign w:val="center"/>
          </w:tcPr>
          <w:p w14:paraId="7BC47AE3">
            <w:pPr>
              <w:adjustRightInd w:val="0"/>
              <w:snapToGrid w:val="0"/>
              <w:ind w:firstLine="0" w:firstLineChars="0"/>
              <w:jc w:val="center"/>
              <w:rPr>
                <w:rFonts w:hint="eastAsia" w:ascii="宋体" w:hAnsi="宋体" w:cs="宋体"/>
                <w:sz w:val="18"/>
                <w:szCs w:val="18"/>
              </w:rPr>
            </w:pPr>
          </w:p>
        </w:tc>
        <w:tc>
          <w:tcPr>
            <w:tcW w:w="759" w:type="pct"/>
            <w:vMerge w:val="restart"/>
            <w:vAlign w:val="center"/>
          </w:tcPr>
          <w:p w14:paraId="34CD483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100</w:t>
            </w:r>
          </w:p>
        </w:tc>
        <w:tc>
          <w:tcPr>
            <w:tcW w:w="754" w:type="pct"/>
            <w:gridSpan w:val="2"/>
            <w:vAlign w:val="center"/>
          </w:tcPr>
          <w:p w14:paraId="4EEC0D8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20E7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398ECDE7">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58125886">
            <w:pPr>
              <w:adjustRightInd w:val="0"/>
              <w:snapToGrid w:val="0"/>
              <w:ind w:firstLine="0" w:firstLineChars="0"/>
              <w:jc w:val="center"/>
              <w:rPr>
                <w:rFonts w:hint="eastAsia" w:ascii="宋体" w:hAnsi="宋体" w:cs="宋体"/>
                <w:sz w:val="18"/>
                <w:szCs w:val="18"/>
              </w:rPr>
            </w:pPr>
          </w:p>
        </w:tc>
        <w:tc>
          <w:tcPr>
            <w:tcW w:w="527" w:type="pct"/>
            <w:vAlign w:val="center"/>
          </w:tcPr>
          <w:p w14:paraId="47C413B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5B8D9608">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29600BB5">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77B98183">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1E9FBC0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5B5D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1BB14157">
            <w:pPr>
              <w:adjustRightInd w:val="0"/>
              <w:snapToGrid w:val="0"/>
              <w:ind w:firstLine="0" w:firstLineChars="0"/>
              <w:jc w:val="center"/>
              <w:rPr>
                <w:rFonts w:hint="eastAsia" w:ascii="宋体" w:hAnsi="宋体" w:cs="宋体"/>
                <w:sz w:val="18"/>
                <w:szCs w:val="18"/>
              </w:rPr>
            </w:pPr>
          </w:p>
        </w:tc>
        <w:tc>
          <w:tcPr>
            <w:tcW w:w="931" w:type="pct"/>
            <w:vMerge w:val="restart"/>
            <w:vAlign w:val="center"/>
          </w:tcPr>
          <w:p w14:paraId="37E0484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高压电池簇</w:t>
            </w:r>
          </w:p>
        </w:tc>
        <w:tc>
          <w:tcPr>
            <w:tcW w:w="527" w:type="pct"/>
            <w:vAlign w:val="center"/>
          </w:tcPr>
          <w:p w14:paraId="7AF2405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continue"/>
            <w:vAlign w:val="center"/>
          </w:tcPr>
          <w:p w14:paraId="5E4C64BE">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4CCCBF47">
            <w:pPr>
              <w:adjustRightInd w:val="0"/>
              <w:snapToGrid w:val="0"/>
              <w:ind w:firstLine="0" w:firstLineChars="0"/>
              <w:jc w:val="center"/>
              <w:rPr>
                <w:rFonts w:hint="eastAsia" w:ascii="宋体" w:hAnsi="宋体" w:cs="宋体"/>
                <w:sz w:val="18"/>
                <w:szCs w:val="18"/>
              </w:rPr>
            </w:pPr>
          </w:p>
        </w:tc>
        <w:tc>
          <w:tcPr>
            <w:tcW w:w="759" w:type="pct"/>
            <w:vMerge w:val="restart"/>
            <w:vAlign w:val="center"/>
          </w:tcPr>
          <w:p w14:paraId="6E0D9FE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100</w:t>
            </w:r>
          </w:p>
        </w:tc>
        <w:tc>
          <w:tcPr>
            <w:tcW w:w="754" w:type="pct"/>
            <w:gridSpan w:val="2"/>
            <w:vAlign w:val="center"/>
          </w:tcPr>
          <w:p w14:paraId="1E7012E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201A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2F45F74A">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6C35767C">
            <w:pPr>
              <w:adjustRightInd w:val="0"/>
              <w:snapToGrid w:val="0"/>
              <w:ind w:firstLine="0" w:firstLineChars="0"/>
              <w:jc w:val="center"/>
              <w:rPr>
                <w:rFonts w:hint="eastAsia" w:ascii="宋体" w:hAnsi="宋体" w:cs="宋体"/>
                <w:sz w:val="18"/>
                <w:szCs w:val="18"/>
              </w:rPr>
            </w:pPr>
          </w:p>
        </w:tc>
        <w:tc>
          <w:tcPr>
            <w:tcW w:w="527" w:type="pct"/>
            <w:vAlign w:val="center"/>
          </w:tcPr>
          <w:p w14:paraId="24D3783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2497BA04">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7885EA17">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769C6277">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1E711AD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r>
      <w:tr w14:paraId="1C94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2EA298EA">
            <w:pPr>
              <w:adjustRightInd w:val="0"/>
              <w:snapToGrid w:val="0"/>
              <w:ind w:firstLine="0" w:firstLineChars="0"/>
              <w:jc w:val="center"/>
              <w:rPr>
                <w:rFonts w:hint="eastAsia" w:ascii="宋体" w:hAnsi="宋体" w:cs="宋体"/>
                <w:sz w:val="18"/>
                <w:szCs w:val="18"/>
              </w:rPr>
            </w:pPr>
          </w:p>
        </w:tc>
        <w:tc>
          <w:tcPr>
            <w:tcW w:w="931" w:type="pct"/>
            <w:vMerge w:val="restart"/>
            <w:vAlign w:val="center"/>
          </w:tcPr>
          <w:p w14:paraId="7E6D455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电池</w:t>
            </w:r>
            <w:r>
              <w:rPr>
                <w:rFonts w:hint="eastAsia" w:ascii="宋体" w:hAnsi="宋体" w:cs="宋体"/>
                <w:sz w:val="18"/>
                <w:szCs w:val="18"/>
                <w:lang w:val="en-US" w:eastAsia="zh-CN"/>
              </w:rPr>
              <w:t>阵列</w:t>
            </w:r>
          </w:p>
        </w:tc>
        <w:tc>
          <w:tcPr>
            <w:tcW w:w="527" w:type="pct"/>
            <w:vAlign w:val="center"/>
          </w:tcPr>
          <w:p w14:paraId="703F539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w:t>
            </w:r>
          </w:p>
        </w:tc>
        <w:tc>
          <w:tcPr>
            <w:tcW w:w="755" w:type="pct"/>
            <w:vMerge w:val="restart"/>
            <w:vAlign w:val="center"/>
          </w:tcPr>
          <w:p w14:paraId="6660A90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w:t>
            </w:r>
          </w:p>
        </w:tc>
        <w:tc>
          <w:tcPr>
            <w:tcW w:w="736" w:type="pct"/>
            <w:vMerge w:val="continue"/>
            <w:vAlign w:val="center"/>
          </w:tcPr>
          <w:p w14:paraId="2F0DA9B5">
            <w:pPr>
              <w:adjustRightInd w:val="0"/>
              <w:snapToGrid w:val="0"/>
              <w:ind w:firstLine="0" w:firstLineChars="0"/>
              <w:jc w:val="center"/>
              <w:rPr>
                <w:rFonts w:hint="eastAsia" w:ascii="宋体" w:hAnsi="宋体" w:cs="宋体"/>
                <w:sz w:val="18"/>
                <w:szCs w:val="18"/>
              </w:rPr>
            </w:pPr>
          </w:p>
        </w:tc>
        <w:tc>
          <w:tcPr>
            <w:tcW w:w="759" w:type="pct"/>
            <w:vMerge w:val="restart"/>
            <w:vAlign w:val="center"/>
          </w:tcPr>
          <w:p w14:paraId="71FAB12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150</w:t>
            </w:r>
          </w:p>
        </w:tc>
        <w:tc>
          <w:tcPr>
            <w:tcW w:w="754" w:type="pct"/>
            <w:gridSpan w:val="2"/>
            <w:vAlign w:val="center"/>
          </w:tcPr>
          <w:p w14:paraId="2E4423D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250</w:t>
            </w:r>
          </w:p>
        </w:tc>
      </w:tr>
      <w:tr w14:paraId="70F4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5" w:type="pct"/>
            <w:vMerge w:val="continue"/>
            <w:vAlign w:val="center"/>
          </w:tcPr>
          <w:p w14:paraId="58EE3B71">
            <w:pPr>
              <w:adjustRightInd w:val="0"/>
              <w:snapToGrid w:val="0"/>
              <w:ind w:firstLine="0" w:firstLineChars="0"/>
              <w:jc w:val="center"/>
              <w:rPr>
                <w:rFonts w:hint="eastAsia" w:ascii="宋体" w:hAnsi="宋体" w:cs="宋体"/>
                <w:sz w:val="18"/>
                <w:szCs w:val="18"/>
              </w:rPr>
            </w:pPr>
          </w:p>
        </w:tc>
        <w:tc>
          <w:tcPr>
            <w:tcW w:w="931" w:type="pct"/>
            <w:vMerge w:val="continue"/>
            <w:vAlign w:val="center"/>
          </w:tcPr>
          <w:p w14:paraId="753B02ED">
            <w:pPr>
              <w:adjustRightInd w:val="0"/>
              <w:snapToGrid w:val="0"/>
              <w:ind w:firstLine="0" w:firstLineChars="0"/>
              <w:jc w:val="center"/>
              <w:rPr>
                <w:rFonts w:hint="eastAsia" w:ascii="宋体" w:hAnsi="宋体" w:cs="宋体"/>
                <w:sz w:val="18"/>
                <w:szCs w:val="18"/>
              </w:rPr>
            </w:pPr>
          </w:p>
        </w:tc>
        <w:tc>
          <w:tcPr>
            <w:tcW w:w="527" w:type="pct"/>
            <w:vAlign w:val="center"/>
          </w:tcPr>
          <w:p w14:paraId="4746A29C">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w:t>
            </w:r>
          </w:p>
        </w:tc>
        <w:tc>
          <w:tcPr>
            <w:tcW w:w="755" w:type="pct"/>
            <w:vMerge w:val="continue"/>
            <w:vAlign w:val="center"/>
          </w:tcPr>
          <w:p w14:paraId="4DF1F253">
            <w:pPr>
              <w:adjustRightInd w:val="0"/>
              <w:snapToGrid w:val="0"/>
              <w:ind w:firstLine="0" w:firstLineChars="0"/>
              <w:jc w:val="center"/>
              <w:rPr>
                <w:rFonts w:hint="eastAsia" w:ascii="宋体" w:hAnsi="宋体" w:cs="宋体"/>
                <w:sz w:val="18"/>
                <w:szCs w:val="18"/>
              </w:rPr>
            </w:pPr>
          </w:p>
        </w:tc>
        <w:tc>
          <w:tcPr>
            <w:tcW w:w="736" w:type="pct"/>
            <w:vMerge w:val="continue"/>
            <w:vAlign w:val="center"/>
          </w:tcPr>
          <w:p w14:paraId="7A5E1C08">
            <w:pPr>
              <w:adjustRightInd w:val="0"/>
              <w:snapToGrid w:val="0"/>
              <w:ind w:firstLine="0" w:firstLineChars="0"/>
              <w:jc w:val="center"/>
              <w:rPr>
                <w:rFonts w:hint="eastAsia" w:ascii="宋体" w:hAnsi="宋体" w:cs="宋体"/>
                <w:sz w:val="18"/>
                <w:szCs w:val="18"/>
              </w:rPr>
            </w:pPr>
          </w:p>
        </w:tc>
        <w:tc>
          <w:tcPr>
            <w:tcW w:w="759" w:type="pct"/>
            <w:vMerge w:val="continue"/>
            <w:vAlign w:val="center"/>
          </w:tcPr>
          <w:p w14:paraId="06BFF84C">
            <w:pPr>
              <w:adjustRightInd w:val="0"/>
              <w:snapToGrid w:val="0"/>
              <w:ind w:firstLine="0" w:firstLineChars="0"/>
              <w:jc w:val="center"/>
              <w:rPr>
                <w:rFonts w:hint="eastAsia" w:ascii="宋体" w:hAnsi="宋体" w:cs="宋体"/>
                <w:sz w:val="18"/>
                <w:szCs w:val="18"/>
              </w:rPr>
            </w:pPr>
          </w:p>
        </w:tc>
        <w:tc>
          <w:tcPr>
            <w:tcW w:w="754" w:type="pct"/>
            <w:gridSpan w:val="2"/>
            <w:vAlign w:val="center"/>
          </w:tcPr>
          <w:p w14:paraId="25A6033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250</w:t>
            </w:r>
          </w:p>
        </w:tc>
      </w:tr>
      <w:tr w14:paraId="799D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8"/>
            <w:vAlign w:val="center"/>
          </w:tcPr>
          <w:p w14:paraId="067CBA65">
            <w:pPr>
              <w:adjustRightInd w:val="0"/>
              <w:snapToGrid w:val="0"/>
              <w:ind w:firstLine="0" w:firstLineChars="0"/>
              <w:jc w:val="both"/>
              <w:rPr>
                <w:rFonts w:hint="eastAsia" w:ascii="宋体" w:hAnsi="宋体" w:eastAsia="宋体" w:cs="宋体"/>
                <w:sz w:val="18"/>
                <w:szCs w:val="18"/>
                <w:lang w:val="en-US" w:eastAsia="zh-CN"/>
              </w:rPr>
            </w:pPr>
            <w:r>
              <w:rPr>
                <w:rFonts w:hint="eastAsia" w:ascii="黑体" w:hAnsi="黑体" w:eastAsia="黑体" w:cs="黑体"/>
                <w:sz w:val="18"/>
                <w:szCs w:val="18"/>
                <w:lang w:val="en-US" w:eastAsia="zh-CN"/>
              </w:rPr>
              <w:t>注：</w:t>
            </w:r>
            <w:r>
              <w:rPr>
                <w:rFonts w:hint="eastAsia" w:ascii="宋体" w:hAnsi="宋体" w:cs="宋体"/>
                <w:sz w:val="18"/>
                <w:szCs w:val="18"/>
                <w:lang w:val="en-US" w:eastAsia="zh-CN"/>
              </w:rPr>
              <w:t>表1中所有温差、压差要求均为“</w:t>
            </w:r>
            <w:r>
              <w:rPr>
                <w:rFonts w:hint="eastAsia" w:ascii="宋体" w:hAnsi="宋体" w:cs="宋体"/>
                <w:sz w:val="18"/>
                <w:szCs w:val="18"/>
              </w:rPr>
              <w:t>温度25±2℃，湿度55±20%RH</w:t>
            </w:r>
            <w:r>
              <w:rPr>
                <w:rFonts w:hint="eastAsia" w:ascii="宋体" w:hAnsi="宋体" w:cs="宋体"/>
                <w:sz w:val="18"/>
                <w:szCs w:val="18"/>
                <w:lang w:val="en-US" w:eastAsia="zh-CN"/>
              </w:rPr>
              <w:t>”环境下的要求</w:t>
            </w:r>
            <w:r>
              <w:rPr>
                <w:rFonts w:hint="eastAsia" w:ascii="宋体" w:hAnsi="宋体" w:cs="宋体"/>
                <w:sz w:val="18"/>
                <w:szCs w:val="18"/>
                <w:lang w:eastAsia="zh-CN"/>
              </w:rPr>
              <w:t>。</w:t>
            </w:r>
          </w:p>
        </w:tc>
      </w:tr>
    </w:tbl>
    <w:p w14:paraId="1D2C1767">
      <w:pPr>
        <w:pStyle w:val="40"/>
        <w:ind w:firstLine="420"/>
      </w:pPr>
    </w:p>
    <w:p w14:paraId="4B29CB5F">
      <w:pPr>
        <w:pStyle w:val="47"/>
        <w:keepNext w:val="0"/>
        <w:spacing w:before="0" w:beforeLines="0" w:after="0" w:afterLines="0"/>
        <w:rPr>
          <w:rFonts w:hint="eastAsia" w:ascii="宋体" w:hAnsi="宋体" w:eastAsia="宋体" w:cs="宋体"/>
        </w:rPr>
      </w:pPr>
      <w:bookmarkStart w:id="77" w:name="_Toc13355"/>
      <w:bookmarkStart w:id="78" w:name="_Toc17461"/>
      <w:r>
        <w:rPr>
          <w:rFonts w:hint="eastAsia" w:ascii="宋体" w:hAnsi="宋体" w:eastAsia="宋体" w:cs="宋体"/>
        </w:rPr>
        <w:t>电池模块应满足表2规定的绝缘电阻要求。</w:t>
      </w:r>
      <w:bookmarkEnd w:id="77"/>
      <w:bookmarkEnd w:id="78"/>
    </w:p>
    <w:p w14:paraId="76E4A8A2">
      <w:pPr>
        <w:pStyle w:val="58"/>
        <w:spacing w:before="156" w:after="156"/>
        <w:ind w:left="0" w:firstLine="0" w:firstLineChars="0"/>
      </w:pPr>
      <w:r>
        <w:rPr>
          <w:rFonts w:hint="eastAsia"/>
          <w:lang w:val="en-US" w:eastAsia="zh-CN"/>
        </w:rPr>
        <w:t>储能系统各部件</w:t>
      </w:r>
      <w:r>
        <w:rPr>
          <w:rFonts w:hint="eastAsia"/>
        </w:rPr>
        <w:t>绝缘电阻取值范围</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581"/>
        <w:gridCol w:w="1175"/>
        <w:gridCol w:w="846"/>
        <w:gridCol w:w="1258"/>
        <w:gridCol w:w="1258"/>
        <w:gridCol w:w="1233"/>
        <w:gridCol w:w="796"/>
      </w:tblGrid>
      <w:tr w14:paraId="1583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68" w:type="pct"/>
            <w:gridSpan w:val="2"/>
            <w:vAlign w:val="center"/>
          </w:tcPr>
          <w:p w14:paraId="43491003">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分类</w:t>
            </w:r>
          </w:p>
        </w:tc>
        <w:tc>
          <w:tcPr>
            <w:tcW w:w="614" w:type="pct"/>
            <w:vMerge w:val="restart"/>
            <w:vAlign w:val="center"/>
          </w:tcPr>
          <w:p w14:paraId="472F5F6F">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试验电压V</w:t>
            </w:r>
          </w:p>
        </w:tc>
        <w:tc>
          <w:tcPr>
            <w:tcW w:w="2816" w:type="pct"/>
            <w:gridSpan w:val="5"/>
            <w:vAlign w:val="center"/>
          </w:tcPr>
          <w:p w14:paraId="40203EC9">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绝缘电阻值MΩ@湿度</w:t>
            </w:r>
          </w:p>
        </w:tc>
      </w:tr>
      <w:tr w14:paraId="0EBA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Align w:val="center"/>
          </w:tcPr>
          <w:p w14:paraId="2C37367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产品种类</w:t>
            </w:r>
          </w:p>
        </w:tc>
        <w:tc>
          <w:tcPr>
            <w:tcW w:w="826" w:type="pct"/>
            <w:vAlign w:val="center"/>
          </w:tcPr>
          <w:p w14:paraId="614AC41F">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电池簇电压</w:t>
            </w:r>
          </w:p>
        </w:tc>
        <w:tc>
          <w:tcPr>
            <w:tcW w:w="614" w:type="pct"/>
            <w:vMerge w:val="continue"/>
            <w:vAlign w:val="center"/>
          </w:tcPr>
          <w:p w14:paraId="25B61C94">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442" w:type="pct"/>
            <w:vAlign w:val="center"/>
          </w:tcPr>
          <w:p w14:paraId="3D0507F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≤65%</w:t>
            </w:r>
          </w:p>
        </w:tc>
        <w:tc>
          <w:tcPr>
            <w:tcW w:w="657" w:type="pct"/>
            <w:vAlign w:val="center"/>
          </w:tcPr>
          <w:p w14:paraId="525BFFF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(65%，70%]</w:t>
            </w:r>
          </w:p>
        </w:tc>
        <w:tc>
          <w:tcPr>
            <w:tcW w:w="657" w:type="pct"/>
            <w:vAlign w:val="center"/>
          </w:tcPr>
          <w:p w14:paraId="38801E3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(70%～85%]</w:t>
            </w:r>
          </w:p>
        </w:tc>
        <w:tc>
          <w:tcPr>
            <w:tcW w:w="644" w:type="pct"/>
            <w:vAlign w:val="center"/>
          </w:tcPr>
          <w:p w14:paraId="3A4E028B">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(85%～95%]</w:t>
            </w:r>
          </w:p>
        </w:tc>
        <w:tc>
          <w:tcPr>
            <w:tcW w:w="415" w:type="pct"/>
            <w:vAlign w:val="center"/>
          </w:tcPr>
          <w:p w14:paraId="1A8922F8">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＞95%</w:t>
            </w:r>
          </w:p>
        </w:tc>
      </w:tr>
      <w:tr w14:paraId="4881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Merge w:val="restart"/>
            <w:vAlign w:val="center"/>
          </w:tcPr>
          <w:p w14:paraId="64132343">
            <w:pPr>
              <w:adjustRightInd w:val="0"/>
              <w:snapToGrid w:val="0"/>
              <w:ind w:firstLine="0" w:firstLineChars="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sz w:val="18"/>
                <w:szCs w:val="18"/>
                <w:lang w:val="en-US" w:eastAsia="zh-CN"/>
              </w:rPr>
              <w:t>电池模块（</w:t>
            </w:r>
            <w:r>
              <w:rPr>
                <w:rFonts w:hint="eastAsia" w:ascii="宋体" w:hAnsi="宋体" w:cs="宋体"/>
                <w:color w:val="000000" w:themeColor="text1"/>
                <w:sz w:val="18"/>
                <w:szCs w:val="18"/>
                <w14:textFill>
                  <w14:solidFill>
                    <w14:schemeClr w14:val="tx1"/>
                  </w14:solidFill>
                </w14:textFill>
              </w:rPr>
              <w:t>1P16S</w:t>
            </w:r>
            <w:r>
              <w:rPr>
                <w:rFonts w:hint="eastAsia" w:ascii="宋体" w:hAnsi="宋体" w:cs="宋体"/>
                <w:color w:val="000000" w:themeColor="text1"/>
                <w:sz w:val="18"/>
                <w:szCs w:val="18"/>
                <w:lang w:val="en-US" w:eastAsia="zh-CN"/>
                <w14:textFill>
                  <w14:solidFill>
                    <w14:schemeClr w14:val="tx1"/>
                  </w14:solidFill>
                </w14:textFill>
              </w:rPr>
              <w:t>)</w:t>
            </w:r>
          </w:p>
        </w:tc>
        <w:tc>
          <w:tcPr>
            <w:tcW w:w="826" w:type="pct"/>
            <w:vAlign w:val="center"/>
          </w:tcPr>
          <w:p w14:paraId="57EA406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500≤U＜1000</w:t>
            </w:r>
          </w:p>
        </w:tc>
        <w:tc>
          <w:tcPr>
            <w:tcW w:w="614" w:type="pct"/>
            <w:vAlign w:val="center"/>
          </w:tcPr>
          <w:p w14:paraId="7CF1127F">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1000</w:t>
            </w:r>
          </w:p>
        </w:tc>
        <w:tc>
          <w:tcPr>
            <w:tcW w:w="442" w:type="pct"/>
            <w:vMerge w:val="restart"/>
            <w:vAlign w:val="center"/>
          </w:tcPr>
          <w:p w14:paraId="5067E25F">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≥200</w:t>
            </w:r>
          </w:p>
        </w:tc>
        <w:tc>
          <w:tcPr>
            <w:tcW w:w="657" w:type="pct"/>
            <w:vMerge w:val="restart"/>
            <w:vAlign w:val="center"/>
          </w:tcPr>
          <w:p w14:paraId="555B6982">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≥150</w:t>
            </w:r>
          </w:p>
        </w:tc>
        <w:tc>
          <w:tcPr>
            <w:tcW w:w="657" w:type="pct"/>
            <w:vMerge w:val="restart"/>
            <w:vAlign w:val="center"/>
          </w:tcPr>
          <w:p w14:paraId="195480E8">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w:t>
            </w:r>
          </w:p>
        </w:tc>
        <w:tc>
          <w:tcPr>
            <w:tcW w:w="644" w:type="pct"/>
            <w:vMerge w:val="restart"/>
            <w:vAlign w:val="center"/>
          </w:tcPr>
          <w:p w14:paraId="1994D7C7">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w:t>
            </w:r>
          </w:p>
        </w:tc>
        <w:tc>
          <w:tcPr>
            <w:tcW w:w="415" w:type="pct"/>
            <w:vMerge w:val="restart"/>
            <w:vAlign w:val="center"/>
          </w:tcPr>
          <w:p w14:paraId="3B11C6D4">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399C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Merge w:val="continue"/>
            <w:vAlign w:val="center"/>
          </w:tcPr>
          <w:p w14:paraId="2F8C7939">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826" w:type="pct"/>
            <w:vAlign w:val="center"/>
          </w:tcPr>
          <w:p w14:paraId="5832BC5E">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U≥1000</w:t>
            </w:r>
          </w:p>
        </w:tc>
        <w:tc>
          <w:tcPr>
            <w:tcW w:w="614" w:type="pct"/>
            <w:vAlign w:val="center"/>
          </w:tcPr>
          <w:p w14:paraId="0953F1B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2500</w:t>
            </w:r>
          </w:p>
        </w:tc>
        <w:tc>
          <w:tcPr>
            <w:tcW w:w="442" w:type="pct"/>
            <w:vMerge w:val="continue"/>
            <w:vAlign w:val="center"/>
          </w:tcPr>
          <w:p w14:paraId="1944B304">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657" w:type="pct"/>
            <w:vMerge w:val="continue"/>
            <w:vAlign w:val="center"/>
          </w:tcPr>
          <w:p w14:paraId="0988951E">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657" w:type="pct"/>
            <w:vMerge w:val="continue"/>
            <w:vAlign w:val="center"/>
          </w:tcPr>
          <w:p w14:paraId="5E7595E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644" w:type="pct"/>
            <w:vMerge w:val="continue"/>
            <w:vAlign w:val="center"/>
          </w:tcPr>
          <w:p w14:paraId="4470ABA8">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415" w:type="pct"/>
            <w:vMerge w:val="continue"/>
            <w:vAlign w:val="center"/>
          </w:tcPr>
          <w:p w14:paraId="5DF09852">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r>
      <w:tr w14:paraId="4585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Merge w:val="restart"/>
            <w:vAlign w:val="center"/>
          </w:tcPr>
          <w:p w14:paraId="00407F8D">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sz w:val="18"/>
                <w:szCs w:val="18"/>
                <w:lang w:val="en-US" w:eastAsia="zh-CN"/>
              </w:rPr>
              <w:t>电池模块(</w:t>
            </w:r>
            <w:r>
              <w:rPr>
                <w:rFonts w:hint="eastAsia" w:ascii="宋体" w:hAnsi="宋体" w:cs="宋体"/>
                <w:color w:val="000000" w:themeColor="text1"/>
                <w:sz w:val="18"/>
                <w:szCs w:val="18"/>
                <w14:textFill>
                  <w14:solidFill>
                    <w14:schemeClr w14:val="tx1"/>
                  </w14:solidFill>
                </w14:textFill>
              </w:rPr>
              <w:t>1P52S</w:t>
            </w:r>
            <w:r>
              <w:rPr>
                <w:rFonts w:hint="eastAsia" w:ascii="宋体" w:hAnsi="宋体" w:cs="宋体"/>
                <w:color w:val="000000" w:themeColor="text1"/>
                <w:sz w:val="18"/>
                <w:szCs w:val="18"/>
                <w:lang w:val="en-US" w:eastAsia="zh-CN"/>
                <w14:textFill>
                  <w14:solidFill>
                    <w14:schemeClr w14:val="tx1"/>
                  </w14:solidFill>
                </w14:textFill>
              </w:rPr>
              <w:t>)</w:t>
            </w:r>
          </w:p>
        </w:tc>
        <w:tc>
          <w:tcPr>
            <w:tcW w:w="826" w:type="pct"/>
            <w:vAlign w:val="center"/>
          </w:tcPr>
          <w:p w14:paraId="0737E564">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500≤U＜1000</w:t>
            </w:r>
          </w:p>
        </w:tc>
        <w:tc>
          <w:tcPr>
            <w:tcW w:w="614" w:type="pct"/>
            <w:vAlign w:val="center"/>
          </w:tcPr>
          <w:p w14:paraId="60AF4795">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1000</w:t>
            </w:r>
          </w:p>
        </w:tc>
        <w:tc>
          <w:tcPr>
            <w:tcW w:w="2816" w:type="pct"/>
            <w:gridSpan w:val="5"/>
            <w:vMerge w:val="restart"/>
            <w:vAlign w:val="center"/>
          </w:tcPr>
          <w:p w14:paraId="763D6B17">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w:t>
            </w:r>
          </w:p>
        </w:tc>
      </w:tr>
      <w:tr w14:paraId="411E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Merge w:val="continue"/>
            <w:vAlign w:val="center"/>
          </w:tcPr>
          <w:p w14:paraId="559E802D">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826" w:type="pct"/>
            <w:vAlign w:val="center"/>
          </w:tcPr>
          <w:p w14:paraId="3027C551">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U≥1000</w:t>
            </w:r>
          </w:p>
        </w:tc>
        <w:tc>
          <w:tcPr>
            <w:tcW w:w="614" w:type="pct"/>
            <w:vAlign w:val="center"/>
          </w:tcPr>
          <w:p w14:paraId="4E26597C">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2500</w:t>
            </w:r>
          </w:p>
        </w:tc>
        <w:tc>
          <w:tcPr>
            <w:tcW w:w="2816" w:type="pct"/>
            <w:gridSpan w:val="5"/>
            <w:vMerge w:val="continue"/>
            <w:vAlign w:val="center"/>
          </w:tcPr>
          <w:p w14:paraId="2A82AAE8">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r>
      <w:tr w14:paraId="368B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Merge w:val="restart"/>
            <w:vAlign w:val="center"/>
          </w:tcPr>
          <w:p w14:paraId="1E2A3F35">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电池簇</w:t>
            </w:r>
          </w:p>
        </w:tc>
        <w:tc>
          <w:tcPr>
            <w:tcW w:w="826" w:type="pct"/>
            <w:vAlign w:val="center"/>
          </w:tcPr>
          <w:p w14:paraId="0B0BBCB0">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500≤U＜1000</w:t>
            </w:r>
          </w:p>
        </w:tc>
        <w:tc>
          <w:tcPr>
            <w:tcW w:w="614" w:type="pct"/>
            <w:vAlign w:val="center"/>
          </w:tcPr>
          <w:p w14:paraId="5A7C1F7B">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1000</w:t>
            </w:r>
          </w:p>
        </w:tc>
        <w:tc>
          <w:tcPr>
            <w:tcW w:w="2816" w:type="pct"/>
            <w:gridSpan w:val="5"/>
            <w:vMerge w:val="restart"/>
            <w:vAlign w:val="center"/>
          </w:tcPr>
          <w:p w14:paraId="5F36ED5E">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≥50</w:t>
            </w:r>
          </w:p>
        </w:tc>
      </w:tr>
      <w:tr w14:paraId="2F51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2" w:type="pct"/>
            <w:vMerge w:val="continue"/>
            <w:vAlign w:val="center"/>
          </w:tcPr>
          <w:p w14:paraId="42CC3375">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826" w:type="pct"/>
            <w:vAlign w:val="center"/>
          </w:tcPr>
          <w:p w14:paraId="7D776335">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U≥1000</w:t>
            </w:r>
          </w:p>
        </w:tc>
        <w:tc>
          <w:tcPr>
            <w:tcW w:w="614" w:type="pct"/>
            <w:vAlign w:val="center"/>
          </w:tcPr>
          <w:p w14:paraId="011D0F37">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2500</w:t>
            </w:r>
          </w:p>
        </w:tc>
        <w:tc>
          <w:tcPr>
            <w:tcW w:w="2816" w:type="pct"/>
            <w:gridSpan w:val="5"/>
            <w:vMerge w:val="continue"/>
            <w:vAlign w:val="center"/>
          </w:tcPr>
          <w:p w14:paraId="63E16087">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r>
    </w:tbl>
    <w:p w14:paraId="40495525">
      <w:pPr>
        <w:pStyle w:val="40"/>
        <w:ind w:firstLine="420"/>
      </w:pPr>
    </w:p>
    <w:p w14:paraId="2816AAC3">
      <w:pPr>
        <w:pStyle w:val="47"/>
        <w:keepNext w:val="0"/>
        <w:spacing w:before="0" w:beforeLines="0" w:after="0" w:afterLines="0"/>
        <w:rPr>
          <w:rFonts w:hint="eastAsia" w:ascii="宋体" w:hAnsi="宋体" w:eastAsia="宋体" w:cs="宋体"/>
        </w:rPr>
      </w:pPr>
      <w:bookmarkStart w:id="79" w:name="_Toc32151"/>
      <w:bookmarkStart w:id="80" w:name="_Toc14752"/>
      <w:r>
        <w:rPr>
          <w:rFonts w:hint="eastAsia" w:ascii="宋体" w:hAnsi="宋体" w:eastAsia="宋体" w:cs="宋体"/>
        </w:rPr>
        <w:t>电池模块应满足表3规定的耐压性能要求。</w:t>
      </w:r>
      <w:bookmarkEnd w:id="79"/>
      <w:bookmarkEnd w:id="80"/>
    </w:p>
    <w:p w14:paraId="37D82E7A">
      <w:pPr>
        <w:pStyle w:val="58"/>
        <w:spacing w:before="156" w:after="156"/>
        <w:ind w:left="0" w:firstLine="0" w:firstLineChars="0"/>
      </w:pPr>
      <w:r>
        <w:rPr>
          <w:rFonts w:hint="eastAsia"/>
          <w:lang w:val="en-US" w:eastAsia="zh-CN"/>
        </w:rPr>
        <w:t>储能系统各部件</w:t>
      </w:r>
      <w:r>
        <w:rPr>
          <w:rFonts w:hint="eastAsia"/>
        </w:rPr>
        <w:t>工频耐压要求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2042"/>
        <w:gridCol w:w="1390"/>
        <w:gridCol w:w="1296"/>
        <w:gridCol w:w="3068"/>
      </w:tblGrid>
      <w:tr w14:paraId="252F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92" w:type="pct"/>
            <w:gridSpan w:val="2"/>
            <w:vAlign w:val="center"/>
          </w:tcPr>
          <w:p w14:paraId="5D03B4D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分类</w:t>
            </w:r>
          </w:p>
        </w:tc>
        <w:tc>
          <w:tcPr>
            <w:tcW w:w="726" w:type="pct"/>
            <w:vMerge w:val="restart"/>
            <w:vAlign w:val="center"/>
          </w:tcPr>
          <w:p w14:paraId="31CC68A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直流试验电压V</w:t>
            </w:r>
          </w:p>
        </w:tc>
        <w:tc>
          <w:tcPr>
            <w:tcW w:w="677" w:type="pct"/>
            <w:vMerge w:val="restart"/>
            <w:vAlign w:val="center"/>
          </w:tcPr>
          <w:p w14:paraId="11A66884">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交流试验电压V</w:t>
            </w:r>
          </w:p>
        </w:tc>
        <w:tc>
          <w:tcPr>
            <w:tcW w:w="1603" w:type="pct"/>
            <w:vMerge w:val="restart"/>
            <w:vAlign w:val="center"/>
          </w:tcPr>
          <w:p w14:paraId="7E80E695">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测试结果</w:t>
            </w:r>
          </w:p>
        </w:tc>
      </w:tr>
      <w:tr w14:paraId="508A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Align w:val="center"/>
          </w:tcPr>
          <w:p w14:paraId="4BF33A33">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产品种类</w:t>
            </w:r>
          </w:p>
        </w:tc>
        <w:tc>
          <w:tcPr>
            <w:tcW w:w="1067" w:type="pct"/>
            <w:vAlign w:val="center"/>
          </w:tcPr>
          <w:p w14:paraId="7FF1B48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电池簇电压</w:t>
            </w:r>
          </w:p>
        </w:tc>
        <w:tc>
          <w:tcPr>
            <w:tcW w:w="726" w:type="pct"/>
            <w:vMerge w:val="continue"/>
            <w:vAlign w:val="center"/>
          </w:tcPr>
          <w:p w14:paraId="2B09190A">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677" w:type="pct"/>
            <w:vMerge w:val="continue"/>
            <w:vAlign w:val="center"/>
          </w:tcPr>
          <w:p w14:paraId="35865981">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603" w:type="pct"/>
            <w:vMerge w:val="continue"/>
            <w:vAlign w:val="center"/>
          </w:tcPr>
          <w:p w14:paraId="195CB445">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r>
      <w:tr w14:paraId="17BF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Merge w:val="restart"/>
            <w:vAlign w:val="center"/>
          </w:tcPr>
          <w:p w14:paraId="27F128DA">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sz w:val="18"/>
                <w:szCs w:val="18"/>
                <w:lang w:val="en-US" w:eastAsia="zh-CN"/>
              </w:rPr>
              <w:t>电池模块</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1P16S</w:t>
            </w:r>
            <w:r>
              <w:rPr>
                <w:rFonts w:hint="eastAsia" w:ascii="宋体" w:hAnsi="宋体" w:cs="宋体"/>
                <w:color w:val="000000" w:themeColor="text1"/>
                <w:sz w:val="18"/>
                <w:szCs w:val="18"/>
                <w:lang w:val="en-US" w:eastAsia="zh-CN"/>
                <w14:textFill>
                  <w14:solidFill>
                    <w14:schemeClr w14:val="tx1"/>
                  </w14:solidFill>
                </w14:textFill>
              </w:rPr>
              <w:t>)</w:t>
            </w:r>
          </w:p>
        </w:tc>
        <w:tc>
          <w:tcPr>
            <w:tcW w:w="1067" w:type="pct"/>
            <w:vAlign w:val="center"/>
          </w:tcPr>
          <w:p w14:paraId="11CE8B8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800＜U≤1000</w:t>
            </w:r>
          </w:p>
        </w:tc>
        <w:tc>
          <w:tcPr>
            <w:tcW w:w="726" w:type="pct"/>
            <w:vAlign w:val="center"/>
          </w:tcPr>
          <w:p w14:paraId="0BDE10B7">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3390</w:t>
            </w:r>
          </w:p>
        </w:tc>
        <w:tc>
          <w:tcPr>
            <w:tcW w:w="677" w:type="pct"/>
            <w:vAlign w:val="center"/>
          </w:tcPr>
          <w:p w14:paraId="786EBAB6">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2400</w:t>
            </w:r>
          </w:p>
        </w:tc>
        <w:tc>
          <w:tcPr>
            <w:tcW w:w="1603" w:type="pct"/>
            <w:vMerge w:val="restart"/>
            <w:vAlign w:val="center"/>
          </w:tcPr>
          <w:p w14:paraId="2263844F">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不应发生击穿或闪络现象，直流耐压漏电流应小于10mA</w:t>
            </w:r>
          </w:p>
        </w:tc>
      </w:tr>
      <w:tr w14:paraId="7A78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Merge w:val="continue"/>
            <w:vAlign w:val="center"/>
          </w:tcPr>
          <w:p w14:paraId="76E393A6">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067" w:type="pct"/>
            <w:vAlign w:val="center"/>
          </w:tcPr>
          <w:p w14:paraId="60E0C66F">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1000＜U≤1500</w:t>
            </w:r>
          </w:p>
        </w:tc>
        <w:tc>
          <w:tcPr>
            <w:tcW w:w="726" w:type="pct"/>
            <w:vAlign w:val="center"/>
          </w:tcPr>
          <w:p w14:paraId="71C1FF0C">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4380</w:t>
            </w:r>
          </w:p>
        </w:tc>
        <w:tc>
          <w:tcPr>
            <w:tcW w:w="677" w:type="pct"/>
            <w:vAlign w:val="center"/>
          </w:tcPr>
          <w:p w14:paraId="3F392363">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3100</w:t>
            </w:r>
          </w:p>
        </w:tc>
        <w:tc>
          <w:tcPr>
            <w:tcW w:w="1603" w:type="pct"/>
            <w:vMerge w:val="continue"/>
            <w:vAlign w:val="center"/>
          </w:tcPr>
          <w:p w14:paraId="0476FBAE">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r>
      <w:tr w14:paraId="7FE2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Merge w:val="restart"/>
            <w:vAlign w:val="center"/>
          </w:tcPr>
          <w:p w14:paraId="036ACEDD">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sz w:val="18"/>
                <w:szCs w:val="18"/>
                <w:lang w:val="en-US" w:eastAsia="zh-CN"/>
              </w:rPr>
              <w:t>电池模块</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1P52S</w:t>
            </w:r>
            <w:r>
              <w:rPr>
                <w:rFonts w:hint="eastAsia" w:ascii="宋体" w:hAnsi="宋体" w:cs="宋体"/>
                <w:color w:val="000000" w:themeColor="text1"/>
                <w:sz w:val="18"/>
                <w:szCs w:val="18"/>
                <w:lang w:val="en-US" w:eastAsia="zh-CN"/>
                <w14:textFill>
                  <w14:solidFill>
                    <w14:schemeClr w14:val="tx1"/>
                  </w14:solidFill>
                </w14:textFill>
              </w:rPr>
              <w:t>)</w:t>
            </w:r>
          </w:p>
        </w:tc>
        <w:tc>
          <w:tcPr>
            <w:tcW w:w="1067" w:type="pct"/>
            <w:vAlign w:val="center"/>
          </w:tcPr>
          <w:p w14:paraId="6C082132">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800＜U≤1000</w:t>
            </w:r>
          </w:p>
        </w:tc>
        <w:tc>
          <w:tcPr>
            <w:tcW w:w="726" w:type="pct"/>
            <w:vAlign w:val="center"/>
          </w:tcPr>
          <w:p w14:paraId="535B7102">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3390</w:t>
            </w:r>
          </w:p>
        </w:tc>
        <w:tc>
          <w:tcPr>
            <w:tcW w:w="677" w:type="pct"/>
            <w:vAlign w:val="center"/>
          </w:tcPr>
          <w:p w14:paraId="7EE252B0">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2400</w:t>
            </w:r>
          </w:p>
        </w:tc>
        <w:tc>
          <w:tcPr>
            <w:tcW w:w="1603" w:type="pct"/>
            <w:vMerge w:val="continue"/>
            <w:vAlign w:val="center"/>
          </w:tcPr>
          <w:p w14:paraId="3AF248F5">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p>
        </w:tc>
      </w:tr>
      <w:tr w14:paraId="6AE7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Merge w:val="continue"/>
            <w:vAlign w:val="center"/>
          </w:tcPr>
          <w:p w14:paraId="6A5FEED5">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067" w:type="pct"/>
            <w:vAlign w:val="center"/>
          </w:tcPr>
          <w:p w14:paraId="6CA4498A">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1000＜U≤1500</w:t>
            </w:r>
          </w:p>
        </w:tc>
        <w:tc>
          <w:tcPr>
            <w:tcW w:w="726" w:type="pct"/>
            <w:vAlign w:val="center"/>
          </w:tcPr>
          <w:p w14:paraId="3B5D2B01">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4380</w:t>
            </w:r>
          </w:p>
        </w:tc>
        <w:tc>
          <w:tcPr>
            <w:tcW w:w="677" w:type="pct"/>
            <w:vAlign w:val="center"/>
          </w:tcPr>
          <w:p w14:paraId="3A3217A1">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3100</w:t>
            </w:r>
          </w:p>
        </w:tc>
        <w:tc>
          <w:tcPr>
            <w:tcW w:w="1603" w:type="pct"/>
            <w:vMerge w:val="continue"/>
            <w:vAlign w:val="center"/>
          </w:tcPr>
          <w:p w14:paraId="0A7FEF21">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p>
        </w:tc>
      </w:tr>
      <w:tr w14:paraId="6C9B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Merge w:val="restart"/>
            <w:vAlign w:val="center"/>
          </w:tcPr>
          <w:p w14:paraId="7511A4B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电池簇</w:t>
            </w:r>
          </w:p>
        </w:tc>
        <w:tc>
          <w:tcPr>
            <w:tcW w:w="1067" w:type="pct"/>
            <w:vAlign w:val="center"/>
          </w:tcPr>
          <w:p w14:paraId="640A36CF">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800＜U≤1000</w:t>
            </w:r>
          </w:p>
        </w:tc>
        <w:tc>
          <w:tcPr>
            <w:tcW w:w="726" w:type="pct"/>
            <w:vAlign w:val="center"/>
          </w:tcPr>
          <w:p w14:paraId="3C53B4CA">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3390</w:t>
            </w:r>
          </w:p>
        </w:tc>
        <w:tc>
          <w:tcPr>
            <w:tcW w:w="677" w:type="pct"/>
            <w:vAlign w:val="center"/>
          </w:tcPr>
          <w:p w14:paraId="37FF8034">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2400</w:t>
            </w:r>
          </w:p>
        </w:tc>
        <w:tc>
          <w:tcPr>
            <w:tcW w:w="1603" w:type="pct"/>
            <w:vMerge w:val="continue"/>
            <w:vAlign w:val="center"/>
          </w:tcPr>
          <w:p w14:paraId="583EABD8">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p>
        </w:tc>
      </w:tr>
      <w:tr w14:paraId="4052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5" w:type="pct"/>
            <w:vMerge w:val="continue"/>
            <w:vAlign w:val="center"/>
          </w:tcPr>
          <w:p w14:paraId="69FD41B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p>
        </w:tc>
        <w:tc>
          <w:tcPr>
            <w:tcW w:w="1067" w:type="pct"/>
            <w:vAlign w:val="center"/>
          </w:tcPr>
          <w:p w14:paraId="79CE3059">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1000＜U≤1500</w:t>
            </w:r>
          </w:p>
        </w:tc>
        <w:tc>
          <w:tcPr>
            <w:tcW w:w="726" w:type="pct"/>
            <w:vAlign w:val="center"/>
          </w:tcPr>
          <w:p w14:paraId="4D0204B0">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4380</w:t>
            </w:r>
          </w:p>
        </w:tc>
        <w:tc>
          <w:tcPr>
            <w:tcW w:w="677" w:type="pct"/>
            <w:vAlign w:val="center"/>
          </w:tcPr>
          <w:p w14:paraId="0178391B">
            <w:pPr>
              <w:adjustRightInd w:val="0"/>
              <w:snapToGrid w:val="0"/>
              <w:ind w:firstLine="0" w:firstLineChars="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3100</w:t>
            </w:r>
          </w:p>
        </w:tc>
        <w:tc>
          <w:tcPr>
            <w:tcW w:w="1603" w:type="pct"/>
            <w:vMerge w:val="continue"/>
            <w:vAlign w:val="center"/>
          </w:tcPr>
          <w:p w14:paraId="5CF9C62A">
            <w:pPr>
              <w:adjustRightInd w:val="0"/>
              <w:snapToGrid w:val="0"/>
              <w:ind w:firstLine="0" w:firstLineChars="0"/>
              <w:jc w:val="center"/>
              <w:rPr>
                <w:rFonts w:hint="eastAsia" w:ascii="宋体" w:hAnsi="宋体" w:cs="宋体"/>
                <w:color w:val="000000" w:themeColor="text1"/>
                <w:kern w:val="2"/>
                <w:sz w:val="18"/>
                <w:szCs w:val="18"/>
                <w14:textFill>
                  <w14:solidFill>
                    <w14:schemeClr w14:val="tx1"/>
                  </w14:solidFill>
                </w14:textFill>
              </w:rPr>
            </w:pPr>
          </w:p>
        </w:tc>
      </w:tr>
    </w:tbl>
    <w:p w14:paraId="5545102B">
      <w:pPr>
        <w:pStyle w:val="40"/>
        <w:ind w:firstLine="420"/>
      </w:pPr>
    </w:p>
    <w:p w14:paraId="21BB74F2">
      <w:pPr>
        <w:pStyle w:val="47"/>
        <w:rPr>
          <w:rFonts w:hint="eastAsia" w:cs="黑体"/>
        </w:rPr>
      </w:pPr>
      <w:bookmarkStart w:id="81" w:name="_Toc32522"/>
      <w:bookmarkStart w:id="82" w:name="_Toc7302"/>
      <w:r>
        <w:rPr>
          <w:rFonts w:hint="eastAsia" w:cs="黑体"/>
        </w:rPr>
        <w:t>液冷型与直冷型电池模块</w:t>
      </w:r>
      <w:bookmarkEnd w:id="81"/>
      <w:bookmarkEnd w:id="82"/>
    </w:p>
    <w:p w14:paraId="2E1B93C1">
      <w:pPr>
        <w:pStyle w:val="49"/>
        <w:spacing w:before="0" w:beforeLines="0" w:after="0" w:afterLines="0"/>
        <w:rPr>
          <w:rFonts w:hint="eastAsia"/>
        </w:rPr>
      </w:pPr>
      <w:r>
        <w:rPr>
          <w:rFonts w:hint="eastAsia"/>
        </w:rPr>
        <w:t>电池模块内部应具备防短路保护措施。</w:t>
      </w:r>
    </w:p>
    <w:p w14:paraId="1B27F7D2">
      <w:pPr>
        <w:pStyle w:val="49"/>
        <w:spacing w:before="0" w:beforeLines="0" w:after="0" w:afterLines="0"/>
        <w:rPr>
          <w:rFonts w:hint="eastAsia"/>
        </w:rPr>
      </w:pPr>
      <w:r>
        <w:rPr>
          <w:rFonts w:hint="eastAsia"/>
        </w:rPr>
        <w:t>电池模块宜采用</w:t>
      </w:r>
      <w:r>
        <w:rPr>
          <w:rFonts w:hint="eastAsia"/>
          <w:lang w:val="en-US" w:eastAsia="zh-CN"/>
        </w:rPr>
        <w:t>FPC</w:t>
      </w:r>
      <w:r>
        <w:rPr>
          <w:rFonts w:hint="eastAsia"/>
        </w:rPr>
        <w:t>或CCS方式。</w:t>
      </w:r>
    </w:p>
    <w:p w14:paraId="07A415E4">
      <w:pPr>
        <w:pStyle w:val="49"/>
        <w:spacing w:before="0" w:beforeLines="0" w:after="0" w:afterLines="0"/>
        <w:rPr>
          <w:rFonts w:hint="eastAsia"/>
        </w:rPr>
      </w:pPr>
      <w:r>
        <w:rPr>
          <w:rFonts w:hint="eastAsia"/>
        </w:rPr>
        <w:t>电池模块连接器防护等级不低于IP67，0～95%RH不凝露，内部宜安装湿度控制装置。</w:t>
      </w:r>
    </w:p>
    <w:p w14:paraId="2B463957">
      <w:pPr>
        <w:pStyle w:val="49"/>
        <w:spacing w:before="0" w:beforeLines="0" w:after="0" w:afterLines="0"/>
        <w:rPr>
          <w:rFonts w:hint="eastAsia"/>
          <w:color w:val="auto"/>
        </w:rPr>
      </w:pPr>
      <w:r>
        <w:rPr>
          <w:rFonts w:hint="eastAsia"/>
        </w:rPr>
        <w:t>电池模块应</w:t>
      </w:r>
      <w:r>
        <w:rPr>
          <w:rFonts w:hint="eastAsia"/>
          <w:color w:val="auto"/>
        </w:rPr>
        <w:t>配置专用的电池管理系统通讯通道。</w:t>
      </w:r>
    </w:p>
    <w:p w14:paraId="0A7884DB">
      <w:pPr>
        <w:pStyle w:val="49"/>
        <w:spacing w:before="0" w:beforeLines="0" w:after="0" w:afterLines="0"/>
        <w:rPr>
          <w:rFonts w:hint="eastAsia"/>
          <w:color w:val="auto"/>
        </w:rPr>
      </w:pPr>
      <w:r>
        <w:rPr>
          <w:rFonts w:hint="eastAsia"/>
          <w:color w:val="auto"/>
        </w:rPr>
        <w:t>电池模块宜配置专用的消防通讯通道。</w:t>
      </w:r>
    </w:p>
    <w:p w14:paraId="6D5CBC81">
      <w:pPr>
        <w:pStyle w:val="49"/>
        <w:spacing w:before="0" w:beforeLines="0" w:after="0" w:afterLines="0"/>
        <w:rPr>
          <w:rFonts w:hint="eastAsia"/>
          <w:color w:val="auto"/>
        </w:rPr>
      </w:pPr>
      <w:r>
        <w:rPr>
          <w:rFonts w:hint="eastAsia"/>
          <w:color w:val="auto"/>
        </w:rPr>
        <w:t>电池模块应具备独立检修结构。</w:t>
      </w:r>
    </w:p>
    <w:p w14:paraId="3C837FEA">
      <w:pPr>
        <w:pStyle w:val="49"/>
        <w:spacing w:before="0" w:beforeLines="0" w:after="0" w:afterLines="0"/>
        <w:rPr>
          <w:rFonts w:hint="eastAsia"/>
          <w:color w:val="auto"/>
        </w:rPr>
      </w:pPr>
      <w:r>
        <w:rPr>
          <w:rFonts w:hint="eastAsia"/>
          <w:color w:val="auto"/>
        </w:rPr>
        <w:t>电池模块内连接排宜采用铜排连接。</w:t>
      </w:r>
    </w:p>
    <w:p w14:paraId="49029789">
      <w:pPr>
        <w:pStyle w:val="49"/>
        <w:spacing w:before="0" w:beforeLines="0" w:after="0" w:afterLines="0"/>
        <w:rPr>
          <w:rFonts w:hint="eastAsia"/>
          <w:color w:val="auto"/>
        </w:rPr>
      </w:pPr>
      <w:r>
        <w:rPr>
          <w:rFonts w:hint="eastAsia"/>
          <w:color w:val="auto"/>
        </w:rPr>
        <w:t>电池模块应满足5000m海拔使用要求。</w:t>
      </w:r>
    </w:p>
    <w:p w14:paraId="2482002C">
      <w:pPr>
        <w:pStyle w:val="47"/>
        <w:rPr>
          <w:rFonts w:hint="eastAsia" w:cs="黑体"/>
          <w:color w:val="auto"/>
        </w:rPr>
      </w:pPr>
      <w:bookmarkStart w:id="83" w:name="_Toc23197"/>
      <w:bookmarkStart w:id="84" w:name="_Toc29990"/>
      <w:r>
        <w:rPr>
          <w:rFonts w:hint="eastAsia" w:cs="黑体"/>
          <w:color w:val="auto"/>
        </w:rPr>
        <w:t>风冷型电池模块</w:t>
      </w:r>
      <w:bookmarkEnd w:id="83"/>
      <w:bookmarkEnd w:id="84"/>
    </w:p>
    <w:p w14:paraId="265C427E">
      <w:pPr>
        <w:pStyle w:val="49"/>
        <w:spacing w:before="0" w:beforeLines="0" w:after="0" w:afterLines="0"/>
        <w:rPr>
          <w:rFonts w:hint="eastAsia"/>
          <w:color w:val="auto"/>
        </w:rPr>
      </w:pPr>
      <w:r>
        <w:rPr>
          <w:rFonts w:hint="eastAsia"/>
          <w:color w:val="auto"/>
        </w:rPr>
        <w:t>电池模块应配置散热风扇，风扇应采用24V直流供电方式。</w:t>
      </w:r>
    </w:p>
    <w:p w14:paraId="2B36433B">
      <w:pPr>
        <w:pStyle w:val="49"/>
        <w:spacing w:before="0" w:beforeLines="0" w:after="0" w:afterLines="0"/>
        <w:rPr>
          <w:rFonts w:hint="eastAsia"/>
          <w:color w:val="auto"/>
        </w:rPr>
      </w:pPr>
      <w:r>
        <w:rPr>
          <w:rFonts w:hint="eastAsia"/>
          <w:color w:val="auto"/>
        </w:rPr>
        <w:t>电池模块散热风扇应由</w:t>
      </w:r>
      <w:r>
        <w:rPr>
          <w:rFonts w:hint="eastAsia"/>
          <w:color w:val="auto"/>
          <w:lang w:val="en-US" w:eastAsia="zh-CN"/>
        </w:rPr>
        <w:t>BMS</w:t>
      </w:r>
      <w:r>
        <w:rPr>
          <w:rFonts w:hint="eastAsia"/>
          <w:color w:val="auto"/>
        </w:rPr>
        <w:t>控制，宜采用变速风扇。</w:t>
      </w:r>
    </w:p>
    <w:p w14:paraId="77CBB65A">
      <w:pPr>
        <w:pStyle w:val="49"/>
        <w:spacing w:before="0" w:beforeLines="0" w:after="0" w:afterLines="0"/>
        <w:rPr>
          <w:rFonts w:hint="eastAsia"/>
          <w:color w:val="auto"/>
        </w:rPr>
      </w:pPr>
      <w:r>
        <w:rPr>
          <w:rFonts w:hint="eastAsia"/>
          <w:color w:val="auto"/>
        </w:rPr>
        <w:t>电池模块连接器防护等级不</w:t>
      </w:r>
      <w:r>
        <w:rPr>
          <w:rFonts w:hint="eastAsia"/>
          <w:color w:val="auto"/>
          <w:lang w:val="en-US" w:eastAsia="zh-CN"/>
        </w:rPr>
        <w:t>低于</w:t>
      </w:r>
      <w:r>
        <w:rPr>
          <w:rFonts w:hint="eastAsia"/>
          <w:color w:val="auto"/>
        </w:rPr>
        <w:t>IP20。</w:t>
      </w:r>
    </w:p>
    <w:p w14:paraId="50FCAFC3">
      <w:pPr>
        <w:pStyle w:val="49"/>
        <w:spacing w:before="0" w:beforeLines="0" w:after="0" w:afterLines="0"/>
        <w:rPr>
          <w:rFonts w:hint="eastAsia"/>
        </w:rPr>
      </w:pPr>
      <w:r>
        <w:rPr>
          <w:rFonts w:hint="eastAsia"/>
        </w:rPr>
        <w:t>电池模块应配置专用的电池管理系统通讯通道。</w:t>
      </w:r>
    </w:p>
    <w:p w14:paraId="5C83DBBD">
      <w:pPr>
        <w:pStyle w:val="49"/>
        <w:spacing w:before="0" w:beforeLines="0" w:after="0" w:afterLines="0"/>
        <w:rPr>
          <w:rFonts w:hint="eastAsia"/>
        </w:rPr>
      </w:pPr>
      <w:r>
        <w:rPr>
          <w:rFonts w:hint="eastAsia"/>
        </w:rPr>
        <w:t>电池模块应具备独立检修结构。</w:t>
      </w:r>
    </w:p>
    <w:p w14:paraId="58A0D679">
      <w:pPr>
        <w:pStyle w:val="48"/>
        <w:keepNext w:val="0"/>
        <w:spacing w:before="312" w:after="312"/>
        <w:rPr>
          <w:rFonts w:hint="eastAsia"/>
        </w:rPr>
      </w:pPr>
      <w:bookmarkStart w:id="85" w:name="_Toc22282"/>
      <w:bookmarkStart w:id="86" w:name="_Toc30899"/>
      <w:bookmarkStart w:id="87" w:name="_Toc17367"/>
      <w:bookmarkStart w:id="88" w:name="_Toc28802"/>
      <w:r>
        <w:rPr>
          <w:rFonts w:hint="eastAsia"/>
        </w:rPr>
        <w:t>电池簇</w:t>
      </w:r>
      <w:bookmarkEnd w:id="85"/>
      <w:bookmarkEnd w:id="86"/>
      <w:bookmarkEnd w:id="87"/>
      <w:bookmarkEnd w:id="88"/>
    </w:p>
    <w:p w14:paraId="35EDAC5E">
      <w:pPr>
        <w:pStyle w:val="47"/>
        <w:spacing w:before="0" w:beforeLines="0" w:after="0" w:afterLines="0"/>
        <w:rPr>
          <w:rFonts w:hint="eastAsia" w:ascii="宋体" w:hAnsi="宋体" w:eastAsia="宋体" w:cs="宋体"/>
        </w:rPr>
      </w:pPr>
      <w:bookmarkStart w:id="89" w:name="_Toc23481"/>
      <w:bookmarkStart w:id="90" w:name="_Toc2034"/>
      <w:r>
        <w:rPr>
          <w:rFonts w:hint="eastAsia" w:ascii="宋体" w:hAnsi="宋体" w:eastAsia="宋体" w:cs="宋体"/>
        </w:rPr>
        <w:t>电池簇应满足GB/T 36276</w:t>
      </w:r>
      <w:r>
        <w:rPr>
          <w:rFonts w:hint="eastAsia" w:ascii="宋体" w:hAnsi="宋体" w:eastAsia="宋体" w:cs="宋体"/>
          <w:lang w:val="en-US" w:eastAsia="zh-CN"/>
        </w:rPr>
        <w:t>-2023</w:t>
      </w:r>
      <w:r>
        <w:rPr>
          <w:rFonts w:hint="eastAsia" w:ascii="宋体" w:hAnsi="宋体" w:eastAsia="宋体" w:cs="宋体"/>
        </w:rPr>
        <w:t>标准要求，并取得相应认证证书及检测报告。</w:t>
      </w:r>
      <w:bookmarkEnd w:id="89"/>
      <w:bookmarkEnd w:id="90"/>
    </w:p>
    <w:p w14:paraId="606C332A">
      <w:pPr>
        <w:pStyle w:val="47"/>
        <w:spacing w:before="0" w:beforeLines="0" w:after="0" w:afterLines="0"/>
        <w:rPr>
          <w:rFonts w:hint="eastAsia" w:ascii="宋体" w:hAnsi="宋体" w:eastAsia="宋体" w:cs="宋体"/>
        </w:rPr>
      </w:pPr>
      <w:bookmarkStart w:id="91" w:name="_Toc27752"/>
      <w:bookmarkStart w:id="92" w:name="_Toc11881"/>
      <w:r>
        <w:rPr>
          <w:rFonts w:hint="eastAsia" w:ascii="宋体" w:hAnsi="宋体" w:eastAsia="宋体" w:cs="宋体"/>
        </w:rPr>
        <w:t>电池簇应包括电池模块、高压控制盒及配套电缆。每个电池模块内配置电池管理系统从控模块，高压控制盒内应配置电池管理系统的主控模块。</w:t>
      </w:r>
      <w:bookmarkEnd w:id="91"/>
      <w:bookmarkEnd w:id="92"/>
    </w:p>
    <w:p w14:paraId="6106B630">
      <w:pPr>
        <w:pStyle w:val="47"/>
        <w:spacing w:before="0" w:beforeLines="0" w:after="0" w:afterLines="0"/>
        <w:rPr>
          <w:rFonts w:hint="eastAsia" w:ascii="宋体" w:hAnsi="宋体" w:eastAsia="宋体" w:cs="宋体"/>
        </w:rPr>
      </w:pPr>
      <w:bookmarkStart w:id="93" w:name="_Toc6243"/>
      <w:bookmarkStart w:id="94" w:name="_Toc23878"/>
      <w:r>
        <w:rPr>
          <w:rFonts w:hint="eastAsia" w:ascii="宋体" w:hAnsi="宋体" w:eastAsia="宋体" w:cs="宋体"/>
        </w:rPr>
        <w:t>电池簇应具备电池单体温度、高压控制盒内</w:t>
      </w:r>
      <w:r>
        <w:rPr>
          <w:rFonts w:hint="eastAsia" w:ascii="宋体" w:hAnsi="宋体" w:eastAsia="宋体" w:cs="宋体"/>
          <w:lang w:val="en-US" w:eastAsia="zh-CN"/>
        </w:rPr>
        <w:t>部</w:t>
      </w:r>
      <w:r>
        <w:rPr>
          <w:rFonts w:hint="eastAsia" w:ascii="宋体" w:hAnsi="宋体" w:eastAsia="宋体" w:cs="宋体"/>
        </w:rPr>
        <w:t>环境温度、电池侧铜排温度、PCS侧铜排温度检测功能。</w:t>
      </w:r>
      <w:bookmarkEnd w:id="93"/>
      <w:bookmarkEnd w:id="94"/>
    </w:p>
    <w:p w14:paraId="1C607E0D">
      <w:pPr>
        <w:pStyle w:val="47"/>
        <w:spacing w:before="0" w:beforeLines="0" w:after="0" w:afterLines="0"/>
        <w:rPr>
          <w:rFonts w:hint="eastAsia" w:ascii="宋体" w:hAnsi="宋体" w:eastAsia="宋体" w:cs="宋体"/>
        </w:rPr>
      </w:pPr>
      <w:bookmarkStart w:id="95" w:name="_Toc1363"/>
      <w:bookmarkStart w:id="96" w:name="_Toc19798"/>
      <w:r>
        <w:rPr>
          <w:rFonts w:hint="eastAsia" w:ascii="宋体" w:hAnsi="宋体" w:eastAsia="宋体" w:cs="宋体"/>
        </w:rPr>
        <w:t>电池簇应具备分级短路保护措施，簇级短路保护优先于模块内短路保护。</w:t>
      </w:r>
      <w:bookmarkEnd w:id="95"/>
      <w:bookmarkEnd w:id="96"/>
    </w:p>
    <w:p w14:paraId="15CC7250">
      <w:pPr>
        <w:pStyle w:val="47"/>
        <w:spacing w:before="0" w:beforeLines="0" w:after="0" w:afterLines="0"/>
        <w:rPr>
          <w:rFonts w:hint="eastAsia" w:ascii="宋体" w:hAnsi="宋体" w:eastAsia="宋体" w:cs="宋体"/>
        </w:rPr>
      </w:pPr>
      <w:bookmarkStart w:id="97" w:name="_Toc29406"/>
      <w:bookmarkStart w:id="98" w:name="_Toc13584"/>
      <w:r>
        <w:rPr>
          <w:rFonts w:hint="eastAsia" w:ascii="宋体" w:hAnsi="宋体" w:eastAsia="宋体" w:cs="宋体"/>
        </w:rPr>
        <w:t>电池簇应满足表1中规定的温差、压差要求。</w:t>
      </w:r>
      <w:bookmarkEnd w:id="97"/>
      <w:bookmarkEnd w:id="98"/>
    </w:p>
    <w:p w14:paraId="3647CC6E">
      <w:pPr>
        <w:pStyle w:val="47"/>
        <w:spacing w:before="0" w:beforeLines="0" w:after="0" w:afterLines="0"/>
        <w:rPr>
          <w:rFonts w:hint="eastAsia" w:ascii="宋体" w:hAnsi="宋体" w:eastAsia="宋体" w:cs="宋体"/>
        </w:rPr>
      </w:pPr>
      <w:bookmarkStart w:id="99" w:name="_Toc7687"/>
      <w:bookmarkStart w:id="100" w:name="_Toc9884"/>
      <w:r>
        <w:rPr>
          <w:rFonts w:hint="eastAsia" w:ascii="宋体" w:hAnsi="宋体" w:eastAsia="宋体" w:cs="宋体"/>
        </w:rPr>
        <w:t>电池簇应满足表2规定的绝缘电阻要求。</w:t>
      </w:r>
      <w:bookmarkEnd w:id="99"/>
      <w:bookmarkEnd w:id="100"/>
    </w:p>
    <w:p w14:paraId="58AC8F14">
      <w:pPr>
        <w:pStyle w:val="47"/>
        <w:spacing w:before="0" w:beforeLines="0" w:after="0" w:afterLines="0"/>
        <w:rPr>
          <w:rFonts w:hint="eastAsia" w:ascii="宋体" w:hAnsi="宋体" w:eastAsia="宋体" w:cs="宋体"/>
        </w:rPr>
      </w:pPr>
      <w:bookmarkStart w:id="101" w:name="_Toc25178"/>
      <w:bookmarkStart w:id="102" w:name="_Toc4732"/>
      <w:r>
        <w:rPr>
          <w:rFonts w:hint="eastAsia" w:ascii="宋体" w:hAnsi="宋体" w:eastAsia="宋体" w:cs="宋体"/>
        </w:rPr>
        <w:t>电池簇应满足表</w:t>
      </w:r>
      <w:r>
        <w:rPr>
          <w:rFonts w:hint="eastAsia" w:ascii="宋体" w:hAnsi="宋体" w:eastAsia="宋体" w:cs="宋体"/>
          <w:lang w:val="en-US" w:eastAsia="zh-CN"/>
        </w:rPr>
        <w:t>3</w:t>
      </w:r>
      <w:r>
        <w:rPr>
          <w:rFonts w:hint="eastAsia" w:ascii="宋体" w:hAnsi="宋体" w:eastAsia="宋体" w:cs="宋体"/>
        </w:rPr>
        <w:t>规定的耐压性能要求。</w:t>
      </w:r>
      <w:bookmarkEnd w:id="101"/>
      <w:bookmarkEnd w:id="102"/>
    </w:p>
    <w:p w14:paraId="19EE3F14">
      <w:pPr>
        <w:pStyle w:val="40"/>
        <w:ind w:firstLine="420"/>
        <w:rPr>
          <w:rFonts w:hint="eastAsia" w:hAnsi="宋体" w:cs="宋体"/>
        </w:rPr>
      </w:pPr>
    </w:p>
    <w:p w14:paraId="143F8CFB">
      <w:pPr>
        <w:pStyle w:val="48"/>
        <w:spacing w:before="312" w:after="312"/>
        <w:rPr>
          <w:rFonts w:hint="eastAsia"/>
        </w:rPr>
      </w:pPr>
      <w:bookmarkStart w:id="103" w:name="_Toc28631"/>
      <w:bookmarkStart w:id="104" w:name="_Toc9656"/>
      <w:bookmarkStart w:id="105" w:name="_Toc27030"/>
      <w:bookmarkStart w:id="106" w:name="_Toc4739"/>
      <w:r>
        <w:rPr>
          <w:rFonts w:hint="eastAsia"/>
        </w:rPr>
        <w:t>储能变流器PCS</w:t>
      </w:r>
      <w:bookmarkEnd w:id="103"/>
      <w:bookmarkEnd w:id="104"/>
      <w:bookmarkEnd w:id="105"/>
      <w:bookmarkEnd w:id="106"/>
    </w:p>
    <w:p w14:paraId="2899F238">
      <w:pPr>
        <w:pStyle w:val="47"/>
        <w:spacing w:before="0" w:beforeLines="0" w:after="0" w:afterLines="0"/>
        <w:rPr>
          <w:rFonts w:hint="eastAsia"/>
        </w:rPr>
      </w:pPr>
      <w:bookmarkStart w:id="107" w:name="_Toc5645"/>
      <w:bookmarkStart w:id="108" w:name="_Toc13013"/>
      <w:r>
        <w:rPr>
          <w:rFonts w:hint="eastAsia" w:ascii="宋体" w:hAnsi="宋体" w:eastAsia="宋体" w:cs="宋体"/>
        </w:rPr>
        <w:t>储能变流器应符合GB/T 34120</w:t>
      </w:r>
      <w:r>
        <w:rPr>
          <w:rFonts w:hint="eastAsia" w:ascii="宋体" w:hAnsi="宋体" w:eastAsia="宋体" w:cs="宋体"/>
          <w:lang w:val="en-US" w:eastAsia="zh-CN"/>
        </w:rPr>
        <w:t>-2023</w:t>
      </w:r>
      <w:r>
        <w:rPr>
          <w:rFonts w:hint="eastAsia" w:ascii="宋体" w:hAnsi="宋体" w:eastAsia="宋体" w:cs="宋体"/>
        </w:rPr>
        <w:t>和GB/T 34133</w:t>
      </w:r>
      <w:r>
        <w:rPr>
          <w:rFonts w:hint="eastAsia" w:ascii="宋体" w:hAnsi="宋体" w:eastAsia="宋体" w:cs="宋体"/>
          <w:lang w:val="en-US" w:eastAsia="zh-CN"/>
        </w:rPr>
        <w:t>-2023</w:t>
      </w:r>
      <w:r>
        <w:rPr>
          <w:rFonts w:hint="eastAsia" w:ascii="宋体" w:hAnsi="宋体" w:eastAsia="宋体" w:cs="宋体"/>
        </w:rPr>
        <w:t>的规定。</w:t>
      </w:r>
      <w:bookmarkEnd w:id="107"/>
      <w:bookmarkEnd w:id="108"/>
    </w:p>
    <w:p w14:paraId="56F827DC">
      <w:pPr>
        <w:pStyle w:val="47"/>
        <w:spacing w:beforeLines="0" w:afterLines="0"/>
        <w:rPr>
          <w:rFonts w:hint="eastAsia"/>
        </w:rPr>
      </w:pPr>
      <w:bookmarkStart w:id="109" w:name="_Toc27710"/>
      <w:bookmarkStart w:id="110" w:name="_Toc1175"/>
      <w:r>
        <w:rPr>
          <w:rFonts w:hint="eastAsia" w:ascii="宋体" w:hAnsi="宋体" w:eastAsia="宋体" w:cs="宋体"/>
        </w:rPr>
        <w:t>储能变流器应满足并网运行模式、离网运行模式、并离网运行模式，对应的运行模式应满足表4中性能指标要求。</w:t>
      </w:r>
      <w:bookmarkEnd w:id="109"/>
      <w:bookmarkEnd w:id="110"/>
    </w:p>
    <w:p w14:paraId="0CA4D634">
      <w:pPr>
        <w:pStyle w:val="58"/>
        <w:spacing w:before="156" w:after="156"/>
        <w:ind w:left="0" w:firstLine="0" w:firstLineChars="0"/>
        <w:rPr>
          <w:rFonts w:hint="eastAsia" w:ascii="黑体" w:hAnsi="黑体" w:cs="黑体"/>
        </w:rPr>
      </w:pPr>
      <w:r>
        <w:rPr>
          <w:rFonts w:hint="eastAsia" w:ascii="黑体" w:hAnsi="黑体" w:cs="黑体"/>
        </w:rPr>
        <w:t>不同运行模式的PCS性能指标要求</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846"/>
        <w:gridCol w:w="4828"/>
        <w:gridCol w:w="660"/>
        <w:gridCol w:w="719"/>
        <w:gridCol w:w="865"/>
      </w:tblGrid>
      <w:tr w14:paraId="42D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7" w:type="pct"/>
            <w:vMerge w:val="restart"/>
            <w:vAlign w:val="center"/>
          </w:tcPr>
          <w:p w14:paraId="07E9B8A8">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序号</w:t>
            </w:r>
          </w:p>
        </w:tc>
        <w:tc>
          <w:tcPr>
            <w:tcW w:w="965" w:type="pct"/>
            <w:vMerge w:val="restart"/>
            <w:vAlign w:val="center"/>
          </w:tcPr>
          <w:p w14:paraId="3D647B13">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指标</w:t>
            </w:r>
          </w:p>
        </w:tc>
        <w:tc>
          <w:tcPr>
            <w:tcW w:w="2523" w:type="pct"/>
            <w:vMerge w:val="restart"/>
            <w:vAlign w:val="center"/>
          </w:tcPr>
          <w:p w14:paraId="5B582760">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满足值</w:t>
            </w:r>
          </w:p>
        </w:tc>
        <w:tc>
          <w:tcPr>
            <w:tcW w:w="1173" w:type="pct"/>
            <w:gridSpan w:val="3"/>
            <w:vAlign w:val="center"/>
          </w:tcPr>
          <w:p w14:paraId="42E20465">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运行模式</w:t>
            </w:r>
          </w:p>
        </w:tc>
      </w:tr>
      <w:tr w14:paraId="495B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vAlign w:val="center"/>
          </w:tcPr>
          <w:p w14:paraId="3292C425">
            <w:pPr>
              <w:pStyle w:val="40"/>
              <w:widowControl/>
              <w:tabs>
                <w:tab w:val="left" w:pos="0"/>
              </w:tabs>
              <w:adjustRightInd w:val="0"/>
              <w:snapToGrid w:val="0"/>
              <w:ind w:firstLine="0" w:firstLineChars="0"/>
              <w:jc w:val="center"/>
              <w:rPr>
                <w:rFonts w:hint="eastAsia" w:hAnsi="宋体" w:cs="宋体"/>
                <w:sz w:val="18"/>
                <w:szCs w:val="18"/>
              </w:rPr>
            </w:pPr>
          </w:p>
        </w:tc>
        <w:tc>
          <w:tcPr>
            <w:tcW w:w="965" w:type="pct"/>
            <w:vMerge w:val="continue"/>
            <w:vAlign w:val="center"/>
          </w:tcPr>
          <w:p w14:paraId="21DECCC8">
            <w:pPr>
              <w:pStyle w:val="40"/>
              <w:widowControl/>
              <w:tabs>
                <w:tab w:val="left" w:pos="0"/>
              </w:tabs>
              <w:adjustRightInd w:val="0"/>
              <w:snapToGrid w:val="0"/>
              <w:ind w:firstLine="0" w:firstLineChars="0"/>
              <w:jc w:val="center"/>
              <w:rPr>
                <w:rFonts w:hint="eastAsia" w:hAnsi="宋体" w:cs="宋体"/>
                <w:sz w:val="18"/>
                <w:szCs w:val="18"/>
              </w:rPr>
            </w:pPr>
          </w:p>
        </w:tc>
        <w:tc>
          <w:tcPr>
            <w:tcW w:w="2523" w:type="pct"/>
            <w:vMerge w:val="continue"/>
            <w:vAlign w:val="center"/>
          </w:tcPr>
          <w:p w14:paraId="24EB8298">
            <w:pPr>
              <w:pStyle w:val="40"/>
              <w:widowControl/>
              <w:tabs>
                <w:tab w:val="left" w:pos="0"/>
              </w:tabs>
              <w:adjustRightInd w:val="0"/>
              <w:snapToGrid w:val="0"/>
              <w:ind w:firstLine="0" w:firstLineChars="0"/>
              <w:jc w:val="center"/>
              <w:rPr>
                <w:rFonts w:hint="eastAsia" w:hAnsi="宋体" w:cs="宋体"/>
                <w:sz w:val="18"/>
                <w:szCs w:val="18"/>
              </w:rPr>
            </w:pPr>
          </w:p>
        </w:tc>
        <w:tc>
          <w:tcPr>
            <w:tcW w:w="345" w:type="pct"/>
            <w:vAlign w:val="center"/>
          </w:tcPr>
          <w:p w14:paraId="5FD8EF5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并网</w:t>
            </w:r>
          </w:p>
        </w:tc>
        <w:tc>
          <w:tcPr>
            <w:tcW w:w="376" w:type="pct"/>
            <w:vAlign w:val="center"/>
          </w:tcPr>
          <w:p w14:paraId="07F35DF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离网</w:t>
            </w:r>
          </w:p>
        </w:tc>
        <w:tc>
          <w:tcPr>
            <w:tcW w:w="452" w:type="pct"/>
            <w:vAlign w:val="center"/>
          </w:tcPr>
          <w:p w14:paraId="2A3F2AED">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并离网</w:t>
            </w:r>
          </w:p>
        </w:tc>
      </w:tr>
      <w:tr w14:paraId="0B11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7" w:type="pct"/>
            <w:vAlign w:val="center"/>
          </w:tcPr>
          <w:p w14:paraId="7BBD531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1</w:t>
            </w:r>
          </w:p>
        </w:tc>
        <w:tc>
          <w:tcPr>
            <w:tcW w:w="965" w:type="pct"/>
            <w:vAlign w:val="center"/>
          </w:tcPr>
          <w:p w14:paraId="02C05D18">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有功功率控制</w:t>
            </w:r>
          </w:p>
        </w:tc>
        <w:tc>
          <w:tcPr>
            <w:tcW w:w="2523" w:type="pct"/>
            <w:vAlign w:val="center"/>
          </w:tcPr>
          <w:p w14:paraId="110DD2EA">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恒功率充放电模式下，储能变流器的交流端口有功功率控制偏差不大于额定功率±1%；</w:t>
            </w:r>
          </w:p>
          <w:p w14:paraId="204431EC">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储能变流器有功功率控制响应时间≤100ms；</w:t>
            </w:r>
          </w:p>
          <w:p w14:paraId="5E445658">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储能变流器有功功率控制调节时间≤300ms。</w:t>
            </w:r>
          </w:p>
        </w:tc>
        <w:tc>
          <w:tcPr>
            <w:tcW w:w="345" w:type="pct"/>
            <w:vAlign w:val="center"/>
          </w:tcPr>
          <w:p w14:paraId="37ABB23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5BF6B459">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18D84974">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3749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7" w:type="pct"/>
            <w:vAlign w:val="center"/>
          </w:tcPr>
          <w:p w14:paraId="226F660A">
            <w:pPr>
              <w:pStyle w:val="40"/>
              <w:widowControl/>
              <w:tabs>
                <w:tab w:val="left" w:pos="0"/>
              </w:tabs>
              <w:adjustRightInd w:val="0"/>
              <w:snapToGrid w:val="0"/>
              <w:ind w:firstLine="0" w:firstLineChars="0"/>
              <w:jc w:val="center"/>
              <w:rPr>
                <w:rFonts w:hint="eastAsia" w:hAnsi="宋体" w:eastAsia="宋体" w:cs="宋体"/>
                <w:sz w:val="18"/>
                <w:szCs w:val="18"/>
                <w:lang w:val="en-US" w:eastAsia="zh-CN"/>
              </w:rPr>
            </w:pPr>
            <w:r>
              <w:rPr>
                <w:rFonts w:hint="eastAsia" w:hAnsi="宋体" w:cs="宋体"/>
                <w:sz w:val="18"/>
                <w:szCs w:val="18"/>
                <w:lang w:val="en-US" w:eastAsia="zh-CN"/>
              </w:rPr>
              <w:t>2</w:t>
            </w:r>
          </w:p>
        </w:tc>
        <w:tc>
          <w:tcPr>
            <w:tcW w:w="965" w:type="pct"/>
            <w:vAlign w:val="center"/>
          </w:tcPr>
          <w:p w14:paraId="0B368041">
            <w:pPr>
              <w:pStyle w:val="40"/>
              <w:widowControl/>
              <w:tabs>
                <w:tab w:val="left" w:pos="0"/>
              </w:tabs>
              <w:adjustRightInd w:val="0"/>
              <w:snapToGrid w:val="0"/>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无功功率控制</w:t>
            </w:r>
          </w:p>
        </w:tc>
        <w:tc>
          <w:tcPr>
            <w:tcW w:w="2523" w:type="pct"/>
            <w:vAlign w:val="center"/>
          </w:tcPr>
          <w:p w14:paraId="3EE51204">
            <w:pPr>
              <w:pStyle w:val="40"/>
              <w:widowControl/>
              <w:tabs>
                <w:tab w:val="left" w:pos="0"/>
              </w:tabs>
              <w:adjustRightInd w:val="0"/>
              <w:snapToGrid w:val="0"/>
              <w:ind w:firstLine="0" w:firstLineChars="0"/>
              <w:jc w:val="left"/>
              <w:rPr>
                <w:rFonts w:hint="eastAsia" w:hAnsi="宋体" w:eastAsia="宋体" w:cs="宋体"/>
                <w:sz w:val="18"/>
                <w:szCs w:val="18"/>
                <w:lang w:val="en-US" w:eastAsia="zh-CN"/>
              </w:rPr>
            </w:pPr>
            <w:r>
              <w:rPr>
                <w:rFonts w:hint="eastAsia" w:hAnsi="宋体" w:cs="宋体"/>
                <w:sz w:val="18"/>
                <w:szCs w:val="18"/>
              </w:rPr>
              <w:t>具有多种无功控制模式,包括电压/无功控制、功率因数控制和恒无功功率控制等,具备多种控制模式在线切换的能力</w:t>
            </w:r>
            <w:r>
              <w:rPr>
                <w:rFonts w:hint="eastAsia" w:hAnsi="宋体" w:cs="宋体"/>
                <w:sz w:val="18"/>
                <w:szCs w:val="18"/>
                <w:lang w:val="en-US" w:eastAsia="zh-CN"/>
              </w:rPr>
              <w:t>；</w:t>
            </w:r>
          </w:p>
          <w:p w14:paraId="3F22D2F5">
            <w:pPr>
              <w:pStyle w:val="40"/>
              <w:widowControl/>
              <w:tabs>
                <w:tab w:val="left" w:pos="0"/>
              </w:tabs>
              <w:adjustRightInd w:val="0"/>
              <w:snapToGrid w:val="0"/>
              <w:ind w:firstLine="0" w:firstLineChars="0"/>
              <w:jc w:val="left"/>
              <w:rPr>
                <w:rFonts w:hint="eastAsia" w:hAnsi="宋体" w:cs="宋体"/>
                <w:sz w:val="18"/>
                <w:szCs w:val="18"/>
                <w:lang w:val="en-US" w:eastAsia="zh-CN"/>
              </w:rPr>
            </w:pPr>
            <w:r>
              <w:rPr>
                <w:rFonts w:hint="eastAsia" w:hAnsi="宋体" w:cs="宋体"/>
                <w:sz w:val="18"/>
                <w:szCs w:val="18"/>
              </w:rPr>
              <w:t>在恒功率充放电模式下时,储能变流器的交流端口无功功率不小于20%额定功率时,无功功率控制偏差不大于额定功率的±1%。储能变流器交流端口无功功率小于20%额定功率时,无功功率控制偏差不大于额定功率的±3%</w:t>
            </w:r>
            <w:r>
              <w:rPr>
                <w:rFonts w:hint="eastAsia" w:hAnsi="宋体" w:cs="宋体"/>
                <w:sz w:val="18"/>
                <w:szCs w:val="18"/>
                <w:lang w:val="en-US" w:eastAsia="zh-CN"/>
              </w:rPr>
              <w:t>；</w:t>
            </w:r>
          </w:p>
          <w:p w14:paraId="6E3762DD">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储能变流器无功功率控制的响应时间不大于100ms;</w:t>
            </w:r>
          </w:p>
          <w:p w14:paraId="3F2A6C36">
            <w:pPr>
              <w:pStyle w:val="40"/>
              <w:widowControl/>
              <w:tabs>
                <w:tab w:val="left" w:pos="0"/>
              </w:tabs>
              <w:adjustRightInd w:val="0"/>
              <w:snapToGrid w:val="0"/>
              <w:ind w:firstLine="0" w:firstLineChars="0"/>
              <w:jc w:val="left"/>
              <w:rPr>
                <w:rFonts w:hint="eastAsia" w:hAnsi="宋体" w:eastAsia="宋体" w:cs="宋体"/>
                <w:sz w:val="18"/>
                <w:szCs w:val="18"/>
                <w:lang w:val="en-US" w:eastAsia="zh-CN"/>
              </w:rPr>
            </w:pPr>
            <w:r>
              <w:rPr>
                <w:rFonts w:hint="eastAsia" w:hAnsi="宋体" w:cs="宋体"/>
                <w:sz w:val="18"/>
                <w:szCs w:val="18"/>
              </w:rPr>
              <w:t>储能变流器无功功率控制调节时间不大于300ms</w:t>
            </w:r>
            <w:r>
              <w:rPr>
                <w:rFonts w:hint="eastAsia" w:hAnsi="宋体" w:cs="宋体"/>
                <w:sz w:val="18"/>
                <w:szCs w:val="18"/>
                <w:lang w:eastAsia="zh-CN"/>
              </w:rPr>
              <w:t>。</w:t>
            </w:r>
          </w:p>
        </w:tc>
        <w:tc>
          <w:tcPr>
            <w:tcW w:w="345" w:type="pct"/>
            <w:vAlign w:val="center"/>
          </w:tcPr>
          <w:p w14:paraId="250F1D61">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62DDFFF0">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459C4D2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7720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BDD7268">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3</w:t>
            </w:r>
          </w:p>
        </w:tc>
        <w:tc>
          <w:tcPr>
            <w:tcW w:w="965" w:type="pct"/>
            <w:vAlign w:val="center"/>
          </w:tcPr>
          <w:p w14:paraId="7DA9BFC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效率</w:t>
            </w:r>
          </w:p>
        </w:tc>
        <w:tc>
          <w:tcPr>
            <w:tcW w:w="2523" w:type="pct"/>
            <w:vAlign w:val="center"/>
          </w:tcPr>
          <w:p w14:paraId="181EA3AA">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≥97%</w:t>
            </w:r>
          </w:p>
        </w:tc>
        <w:tc>
          <w:tcPr>
            <w:tcW w:w="345" w:type="pct"/>
            <w:vAlign w:val="center"/>
          </w:tcPr>
          <w:p w14:paraId="79C7E4A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40CCE0D3">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7073F2A3">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470E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5AC15A80">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4</w:t>
            </w:r>
          </w:p>
        </w:tc>
        <w:tc>
          <w:tcPr>
            <w:tcW w:w="965" w:type="pct"/>
            <w:vAlign w:val="center"/>
          </w:tcPr>
          <w:p w14:paraId="1232187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损耗</w:t>
            </w:r>
          </w:p>
        </w:tc>
        <w:tc>
          <w:tcPr>
            <w:tcW w:w="2523" w:type="pct"/>
            <w:vAlign w:val="center"/>
          </w:tcPr>
          <w:p w14:paraId="4A853119">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待机损耗≤0.5%×额定功率；</w:t>
            </w:r>
          </w:p>
          <w:p w14:paraId="650E6B66">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空载损耗≤0.8%×额定功率；</w:t>
            </w:r>
          </w:p>
        </w:tc>
        <w:tc>
          <w:tcPr>
            <w:tcW w:w="345" w:type="pct"/>
            <w:vAlign w:val="center"/>
          </w:tcPr>
          <w:p w14:paraId="5F32487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2D50DC1A">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2BCC420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7703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267A1BA">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5</w:t>
            </w:r>
          </w:p>
        </w:tc>
        <w:tc>
          <w:tcPr>
            <w:tcW w:w="965" w:type="pct"/>
            <w:vAlign w:val="center"/>
          </w:tcPr>
          <w:p w14:paraId="7F711C8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过载能力</w:t>
            </w:r>
          </w:p>
        </w:tc>
        <w:tc>
          <w:tcPr>
            <w:tcW w:w="2523" w:type="pct"/>
            <w:vAlign w:val="center"/>
          </w:tcPr>
          <w:p w14:paraId="06A64584">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lang w:val="en-US" w:eastAsia="zh-CN"/>
              </w:rPr>
              <w:t>在额定电压下，</w:t>
            </w:r>
            <w:r>
              <w:rPr>
                <w:rFonts w:hint="eastAsia" w:hAnsi="宋体" w:cs="宋体"/>
                <w:sz w:val="18"/>
                <w:szCs w:val="18"/>
              </w:rPr>
              <w:t>交流</w:t>
            </w:r>
            <w:r>
              <w:rPr>
                <w:rFonts w:hint="eastAsia" w:hAnsi="宋体" w:cs="宋体"/>
                <w:sz w:val="18"/>
                <w:szCs w:val="18"/>
                <w:lang w:val="en-US" w:eastAsia="zh-CN"/>
              </w:rPr>
              <w:t>端口电流在</w:t>
            </w:r>
            <w:r>
              <w:rPr>
                <w:rFonts w:hint="eastAsia" w:hAnsi="宋体" w:cs="宋体"/>
                <w:sz w:val="18"/>
                <w:szCs w:val="18"/>
              </w:rPr>
              <w:t>110%额定电流下，持续运行时间不小于10min；120%额定电流下，持续运行时间不小于1min。</w:t>
            </w:r>
          </w:p>
          <w:p w14:paraId="579E572C">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构网型应满足300%额定电流下持续运行</w:t>
            </w:r>
            <w:r>
              <w:rPr>
                <w:rFonts w:hint="eastAsia" w:hAnsi="宋体" w:cs="宋体"/>
                <w:sz w:val="18"/>
                <w:szCs w:val="18"/>
                <w:lang w:val="en-US" w:eastAsia="zh-CN"/>
              </w:rPr>
              <w:t>不小于</w:t>
            </w:r>
            <w:r>
              <w:rPr>
                <w:rFonts w:hint="eastAsia" w:hAnsi="宋体" w:cs="宋体"/>
                <w:sz w:val="18"/>
                <w:szCs w:val="18"/>
              </w:rPr>
              <w:t>10s。</w:t>
            </w:r>
          </w:p>
        </w:tc>
        <w:tc>
          <w:tcPr>
            <w:tcW w:w="345" w:type="pct"/>
            <w:vAlign w:val="center"/>
          </w:tcPr>
          <w:p w14:paraId="30B0CEA4">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2CAE56B5">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57E10C21">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0170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00A4BFD">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6</w:t>
            </w:r>
          </w:p>
        </w:tc>
        <w:tc>
          <w:tcPr>
            <w:tcW w:w="965" w:type="pct"/>
            <w:vAlign w:val="center"/>
          </w:tcPr>
          <w:p w14:paraId="57CD3FD8">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充放电转换时间</w:t>
            </w:r>
          </w:p>
        </w:tc>
        <w:tc>
          <w:tcPr>
            <w:tcW w:w="2523" w:type="pct"/>
            <w:vAlign w:val="center"/>
          </w:tcPr>
          <w:p w14:paraId="661B4950">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≤100ms，宜≤20ms</w:t>
            </w:r>
          </w:p>
        </w:tc>
        <w:tc>
          <w:tcPr>
            <w:tcW w:w="345" w:type="pct"/>
            <w:vAlign w:val="center"/>
          </w:tcPr>
          <w:p w14:paraId="251E1185">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1EDBAE65">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5A18B8C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09DB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7F64D752">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7</w:t>
            </w:r>
          </w:p>
        </w:tc>
        <w:tc>
          <w:tcPr>
            <w:tcW w:w="965" w:type="pct"/>
            <w:vAlign w:val="center"/>
          </w:tcPr>
          <w:p w14:paraId="2256F7D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并离网切换时间</w:t>
            </w:r>
          </w:p>
        </w:tc>
        <w:tc>
          <w:tcPr>
            <w:tcW w:w="2523" w:type="pct"/>
            <w:vAlign w:val="center"/>
          </w:tcPr>
          <w:p w14:paraId="7F900EBF">
            <w:pPr>
              <w:pStyle w:val="40"/>
              <w:widowControl/>
              <w:tabs>
                <w:tab w:val="left" w:pos="0"/>
              </w:tabs>
              <w:adjustRightInd w:val="0"/>
              <w:snapToGrid w:val="0"/>
              <w:ind w:firstLine="0" w:firstLineChars="0"/>
              <w:jc w:val="left"/>
              <w:rPr>
                <w:rFonts w:hint="eastAsia" w:hAnsi="宋体" w:cs="宋体"/>
                <w:sz w:val="18"/>
                <w:szCs w:val="18"/>
                <w:lang w:val="en-US" w:eastAsia="zh-CN"/>
              </w:rPr>
            </w:pPr>
            <w:r>
              <w:rPr>
                <w:rFonts w:hint="eastAsia" w:hAnsi="宋体" w:cs="宋体"/>
                <w:sz w:val="18"/>
                <w:szCs w:val="18"/>
                <w:lang w:val="en-US" w:eastAsia="zh-CN"/>
              </w:rPr>
              <w:t>计划性并离网切换时间</w:t>
            </w:r>
            <w:r>
              <w:rPr>
                <w:rFonts w:hint="eastAsia" w:hAnsi="宋体" w:cs="宋体"/>
                <w:sz w:val="18"/>
                <w:szCs w:val="18"/>
              </w:rPr>
              <w:t>≤200ms</w:t>
            </w:r>
            <w:r>
              <w:rPr>
                <w:rFonts w:hint="eastAsia" w:hAnsi="宋体" w:cs="宋体"/>
                <w:sz w:val="18"/>
                <w:szCs w:val="18"/>
                <w:lang w:val="en-US" w:eastAsia="zh-CN"/>
              </w:rPr>
              <w:t>；</w:t>
            </w:r>
          </w:p>
          <w:p w14:paraId="7E8FE68E">
            <w:pPr>
              <w:pStyle w:val="40"/>
              <w:widowControl/>
              <w:tabs>
                <w:tab w:val="left" w:pos="0"/>
              </w:tabs>
              <w:adjustRightInd w:val="0"/>
              <w:snapToGrid w:val="0"/>
              <w:ind w:firstLine="0" w:firstLineChars="0"/>
              <w:jc w:val="left"/>
              <w:rPr>
                <w:rFonts w:hint="default" w:hAnsi="宋体" w:eastAsia="宋体" w:cs="宋体"/>
                <w:sz w:val="18"/>
                <w:szCs w:val="18"/>
                <w:lang w:val="en-US" w:eastAsia="zh-CN"/>
              </w:rPr>
            </w:pPr>
            <w:r>
              <w:rPr>
                <w:rFonts w:hint="eastAsia" w:hAnsi="宋体" w:cs="宋体"/>
                <w:sz w:val="18"/>
                <w:szCs w:val="18"/>
                <w:lang w:val="en-US" w:eastAsia="zh-CN"/>
              </w:rPr>
              <w:t>非计划性并离网切换时间≤20ms；</w:t>
            </w:r>
          </w:p>
        </w:tc>
        <w:tc>
          <w:tcPr>
            <w:tcW w:w="345" w:type="pct"/>
            <w:vAlign w:val="center"/>
          </w:tcPr>
          <w:p w14:paraId="40664A5B">
            <w:pPr>
              <w:pStyle w:val="40"/>
              <w:widowControl/>
              <w:tabs>
                <w:tab w:val="left" w:pos="0"/>
              </w:tabs>
              <w:adjustRightInd w:val="0"/>
              <w:snapToGrid w:val="0"/>
              <w:ind w:firstLine="0" w:firstLineChars="0"/>
              <w:jc w:val="center"/>
              <w:rPr>
                <w:rFonts w:hint="eastAsia" w:hAnsi="宋体" w:cs="宋体"/>
                <w:sz w:val="18"/>
                <w:szCs w:val="18"/>
              </w:rPr>
            </w:pPr>
          </w:p>
        </w:tc>
        <w:tc>
          <w:tcPr>
            <w:tcW w:w="376" w:type="pct"/>
            <w:vAlign w:val="center"/>
          </w:tcPr>
          <w:p w14:paraId="5C26EFAD">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7E9AA2D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6008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71A4B29">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8</w:t>
            </w:r>
          </w:p>
        </w:tc>
        <w:tc>
          <w:tcPr>
            <w:tcW w:w="965" w:type="pct"/>
            <w:vAlign w:val="center"/>
          </w:tcPr>
          <w:p w14:paraId="2A8AA120">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电流纹波</w:t>
            </w:r>
          </w:p>
        </w:tc>
        <w:tc>
          <w:tcPr>
            <w:tcW w:w="2523" w:type="pct"/>
            <w:vAlign w:val="center"/>
          </w:tcPr>
          <w:p w14:paraId="2C9A01DE">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lang w:val="en-US" w:eastAsia="zh-CN"/>
              </w:rPr>
              <w:t>在</w:t>
            </w:r>
            <w:r>
              <w:rPr>
                <w:rFonts w:hint="eastAsia" w:hAnsi="宋体" w:cs="宋体"/>
                <w:sz w:val="18"/>
                <w:szCs w:val="18"/>
              </w:rPr>
              <w:t>恒功率充放电模式下，直流端口</w:t>
            </w:r>
            <w:r>
              <w:rPr>
                <w:rFonts w:hint="eastAsia" w:hAnsi="宋体" w:cs="宋体"/>
                <w:sz w:val="18"/>
                <w:szCs w:val="18"/>
                <w:lang w:val="en-US" w:eastAsia="zh-CN"/>
              </w:rPr>
              <w:t>的</w:t>
            </w:r>
            <w:r>
              <w:rPr>
                <w:rFonts w:hint="eastAsia" w:hAnsi="宋体" w:cs="宋体"/>
                <w:sz w:val="18"/>
                <w:szCs w:val="18"/>
              </w:rPr>
              <w:t>交流电流纹波有效值不大于3%最大直流电流</w:t>
            </w:r>
          </w:p>
        </w:tc>
        <w:tc>
          <w:tcPr>
            <w:tcW w:w="345" w:type="pct"/>
            <w:vAlign w:val="center"/>
          </w:tcPr>
          <w:p w14:paraId="2F8CF20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78A0475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34F3CD1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3F2A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993888A">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9</w:t>
            </w:r>
          </w:p>
        </w:tc>
        <w:tc>
          <w:tcPr>
            <w:tcW w:w="965" w:type="pct"/>
            <w:vAlign w:val="center"/>
          </w:tcPr>
          <w:p w14:paraId="2DF3B8F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电压纹波</w:t>
            </w:r>
          </w:p>
        </w:tc>
        <w:tc>
          <w:tcPr>
            <w:tcW w:w="2523" w:type="pct"/>
            <w:vAlign w:val="center"/>
          </w:tcPr>
          <w:p w14:paraId="1BE1687F">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lang w:val="en-US" w:eastAsia="zh-CN"/>
              </w:rPr>
              <w:t>在</w:t>
            </w:r>
            <w:r>
              <w:rPr>
                <w:rFonts w:hint="eastAsia" w:hAnsi="宋体" w:cs="宋体"/>
                <w:sz w:val="18"/>
                <w:szCs w:val="18"/>
              </w:rPr>
              <w:t>恒功率充放电模式下，直流端口</w:t>
            </w:r>
            <w:r>
              <w:rPr>
                <w:rFonts w:hint="eastAsia" w:hAnsi="宋体" w:cs="宋体"/>
                <w:sz w:val="18"/>
                <w:szCs w:val="18"/>
                <w:lang w:val="en-US" w:eastAsia="zh-CN"/>
              </w:rPr>
              <w:t>的</w:t>
            </w:r>
            <w:r>
              <w:rPr>
                <w:rFonts w:hint="eastAsia" w:hAnsi="宋体" w:cs="宋体"/>
                <w:sz w:val="18"/>
                <w:szCs w:val="18"/>
              </w:rPr>
              <w:t>交流电压纹波有效值不大于2%最大直流电压</w:t>
            </w:r>
          </w:p>
        </w:tc>
        <w:tc>
          <w:tcPr>
            <w:tcW w:w="345" w:type="pct"/>
            <w:vAlign w:val="center"/>
          </w:tcPr>
          <w:p w14:paraId="7A202086">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4A6D3FF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2E77610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656D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C11FBC0">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10</w:t>
            </w:r>
          </w:p>
        </w:tc>
        <w:tc>
          <w:tcPr>
            <w:tcW w:w="965" w:type="pct"/>
            <w:vAlign w:val="center"/>
          </w:tcPr>
          <w:p w14:paraId="3DA07206">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总谐波电流</w:t>
            </w:r>
          </w:p>
        </w:tc>
        <w:tc>
          <w:tcPr>
            <w:tcW w:w="2523" w:type="pct"/>
            <w:vAlign w:val="center"/>
          </w:tcPr>
          <w:p w14:paraId="6FEA3281">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lang w:val="en-US" w:eastAsia="zh-CN"/>
              </w:rPr>
              <w:t>在</w:t>
            </w:r>
            <w:r>
              <w:rPr>
                <w:rFonts w:hint="eastAsia" w:hAnsi="宋体" w:cs="宋体"/>
                <w:sz w:val="18"/>
                <w:szCs w:val="18"/>
              </w:rPr>
              <w:t>并网</w:t>
            </w:r>
            <w:r>
              <w:rPr>
                <w:rFonts w:hint="eastAsia" w:hAnsi="宋体" w:cs="宋体"/>
                <w:sz w:val="18"/>
                <w:szCs w:val="18"/>
                <w:lang w:val="en-US" w:eastAsia="zh-CN"/>
              </w:rPr>
              <w:t>运行</w:t>
            </w:r>
            <w:r>
              <w:rPr>
                <w:rFonts w:hint="eastAsia" w:hAnsi="宋体" w:cs="宋体"/>
                <w:sz w:val="18"/>
                <w:szCs w:val="18"/>
              </w:rPr>
              <w:t>条件下：交流端口注入的总谐波电流应不大于交流端口额定电流的5%</w:t>
            </w:r>
          </w:p>
        </w:tc>
        <w:tc>
          <w:tcPr>
            <w:tcW w:w="345" w:type="pct"/>
            <w:vAlign w:val="center"/>
          </w:tcPr>
          <w:p w14:paraId="48C15361">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0C1090BC">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1E2C10A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4D5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42032B50">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11</w:t>
            </w:r>
          </w:p>
        </w:tc>
        <w:tc>
          <w:tcPr>
            <w:tcW w:w="965" w:type="pct"/>
            <w:vAlign w:val="center"/>
          </w:tcPr>
          <w:p w14:paraId="6DA7F4D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总谐波电压</w:t>
            </w:r>
          </w:p>
        </w:tc>
        <w:tc>
          <w:tcPr>
            <w:tcW w:w="2523" w:type="pct"/>
            <w:vAlign w:val="center"/>
          </w:tcPr>
          <w:p w14:paraId="7AD1E0D2">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lang w:val="en-US" w:eastAsia="zh-CN"/>
              </w:rPr>
              <w:t>在</w:t>
            </w:r>
            <w:r>
              <w:rPr>
                <w:rFonts w:hint="eastAsia" w:hAnsi="宋体" w:cs="宋体"/>
                <w:sz w:val="18"/>
                <w:szCs w:val="18"/>
              </w:rPr>
              <w:t>并网</w:t>
            </w:r>
            <w:r>
              <w:rPr>
                <w:rFonts w:hint="eastAsia" w:hAnsi="宋体" w:cs="宋体"/>
                <w:sz w:val="18"/>
                <w:szCs w:val="18"/>
                <w:lang w:val="en-US" w:eastAsia="zh-CN"/>
              </w:rPr>
              <w:t>运行</w:t>
            </w:r>
            <w:r>
              <w:rPr>
                <w:rFonts w:hint="eastAsia" w:hAnsi="宋体" w:cs="宋体"/>
                <w:sz w:val="18"/>
                <w:szCs w:val="18"/>
              </w:rPr>
              <w:t>条件下：</w:t>
            </w:r>
            <w:r>
              <w:rPr>
                <w:rFonts w:hint="eastAsia" w:hAnsi="宋体" w:cs="宋体"/>
                <w:sz w:val="18"/>
                <w:szCs w:val="18"/>
                <w:lang w:val="en-US" w:eastAsia="zh-CN"/>
              </w:rPr>
              <w:t>交流端口的</w:t>
            </w:r>
            <w:r>
              <w:rPr>
                <w:rFonts w:hint="eastAsia" w:hAnsi="宋体" w:cs="宋体"/>
                <w:sz w:val="18"/>
                <w:szCs w:val="18"/>
              </w:rPr>
              <w:t>电压总谐波畸变率应满足GB/T</w:t>
            </w:r>
            <w:r>
              <w:rPr>
                <w:rFonts w:hint="eastAsia" w:hAnsi="宋体" w:cs="宋体"/>
                <w:sz w:val="18"/>
                <w:szCs w:val="18"/>
                <w:lang w:val="en-US" w:eastAsia="zh-CN"/>
              </w:rPr>
              <w:t xml:space="preserve"> </w:t>
            </w:r>
            <w:r>
              <w:rPr>
                <w:rFonts w:hint="eastAsia" w:hAnsi="宋体" w:cs="宋体"/>
                <w:sz w:val="18"/>
                <w:szCs w:val="18"/>
              </w:rPr>
              <w:t>145</w:t>
            </w:r>
            <w:r>
              <w:rPr>
                <w:rFonts w:hint="eastAsia" w:hAnsi="宋体" w:cs="宋体"/>
                <w:sz w:val="18"/>
                <w:szCs w:val="18"/>
                <w:lang w:val="en-US" w:eastAsia="zh-CN"/>
              </w:rPr>
              <w:t>4</w:t>
            </w:r>
            <w:r>
              <w:rPr>
                <w:rFonts w:hint="eastAsia" w:hAnsi="宋体" w:cs="宋体"/>
                <w:sz w:val="18"/>
                <w:szCs w:val="18"/>
              </w:rPr>
              <w:t>9</w:t>
            </w:r>
            <w:r>
              <w:rPr>
                <w:rFonts w:hint="eastAsia" w:hAnsi="宋体" w:cs="宋体"/>
                <w:sz w:val="18"/>
                <w:szCs w:val="18"/>
                <w:lang w:val="en-US" w:eastAsia="zh-CN"/>
              </w:rPr>
              <w:t>-1993</w:t>
            </w:r>
            <w:r>
              <w:rPr>
                <w:rFonts w:hint="eastAsia" w:hAnsi="宋体" w:cs="宋体"/>
                <w:sz w:val="18"/>
                <w:szCs w:val="18"/>
              </w:rPr>
              <w:t>的要求，间谐波电压应满足GB/T</w:t>
            </w:r>
            <w:r>
              <w:rPr>
                <w:rFonts w:hint="eastAsia" w:hAnsi="宋体" w:cs="宋体"/>
                <w:sz w:val="18"/>
                <w:szCs w:val="18"/>
                <w:lang w:val="en-US" w:eastAsia="zh-CN"/>
              </w:rPr>
              <w:t xml:space="preserve"> </w:t>
            </w:r>
            <w:r>
              <w:rPr>
                <w:rFonts w:hint="eastAsia" w:hAnsi="宋体" w:cs="宋体"/>
                <w:sz w:val="18"/>
                <w:szCs w:val="18"/>
              </w:rPr>
              <w:t>243</w:t>
            </w:r>
            <w:r>
              <w:rPr>
                <w:rFonts w:hint="eastAsia" w:hAnsi="宋体" w:cs="宋体"/>
                <w:sz w:val="18"/>
                <w:szCs w:val="18"/>
                <w:lang w:val="en-US" w:eastAsia="zh-CN"/>
              </w:rPr>
              <w:t>3</w:t>
            </w:r>
            <w:r>
              <w:rPr>
                <w:rFonts w:hint="eastAsia" w:hAnsi="宋体" w:cs="宋体"/>
                <w:sz w:val="18"/>
                <w:szCs w:val="18"/>
              </w:rPr>
              <w:t>7</w:t>
            </w:r>
            <w:r>
              <w:rPr>
                <w:rFonts w:hint="eastAsia" w:hAnsi="宋体" w:cs="宋体"/>
                <w:sz w:val="18"/>
                <w:szCs w:val="18"/>
                <w:lang w:val="en-US" w:eastAsia="zh-CN"/>
              </w:rPr>
              <w:t>-2009</w:t>
            </w:r>
            <w:r>
              <w:rPr>
                <w:rFonts w:hint="eastAsia" w:hAnsi="宋体" w:cs="宋体"/>
                <w:sz w:val="18"/>
                <w:szCs w:val="18"/>
              </w:rPr>
              <w:t>的要求</w:t>
            </w:r>
          </w:p>
          <w:p w14:paraId="2EA0D277">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lang w:val="en-US" w:eastAsia="zh-CN"/>
              </w:rPr>
              <w:t>在</w:t>
            </w:r>
            <w:r>
              <w:rPr>
                <w:rFonts w:hint="eastAsia" w:hAnsi="宋体" w:cs="宋体"/>
                <w:sz w:val="18"/>
                <w:szCs w:val="18"/>
              </w:rPr>
              <w:t>离网</w:t>
            </w:r>
            <w:r>
              <w:rPr>
                <w:rFonts w:hint="eastAsia" w:hAnsi="宋体" w:cs="宋体"/>
                <w:sz w:val="18"/>
                <w:szCs w:val="18"/>
                <w:lang w:val="en-US" w:eastAsia="zh-CN"/>
              </w:rPr>
              <w:t>运行</w:t>
            </w:r>
            <w:r>
              <w:rPr>
                <w:rFonts w:hint="eastAsia" w:hAnsi="宋体" w:cs="宋体"/>
                <w:sz w:val="18"/>
                <w:szCs w:val="18"/>
              </w:rPr>
              <w:t>条件下：交流端口的电压总谐波畸变率≤3%</w:t>
            </w:r>
          </w:p>
        </w:tc>
        <w:tc>
          <w:tcPr>
            <w:tcW w:w="345" w:type="pct"/>
            <w:vAlign w:val="center"/>
          </w:tcPr>
          <w:p w14:paraId="6B711AF4">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49A3798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1ECCF4BD">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1570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3D9427FC">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12</w:t>
            </w:r>
          </w:p>
        </w:tc>
        <w:tc>
          <w:tcPr>
            <w:tcW w:w="965" w:type="pct"/>
            <w:vAlign w:val="center"/>
          </w:tcPr>
          <w:p w14:paraId="25AF536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直流分量</w:t>
            </w:r>
          </w:p>
        </w:tc>
        <w:tc>
          <w:tcPr>
            <w:tcW w:w="2523" w:type="pct"/>
            <w:vAlign w:val="center"/>
          </w:tcPr>
          <w:p w14:paraId="53E18702">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在额定功率运行时，交流端口电流中的直流电流分量应不大于交流端口额定电流的0.5%</w:t>
            </w:r>
          </w:p>
        </w:tc>
        <w:tc>
          <w:tcPr>
            <w:tcW w:w="345" w:type="pct"/>
            <w:vAlign w:val="center"/>
          </w:tcPr>
          <w:p w14:paraId="5A84276D">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3214BCF7">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671C1BA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0FD8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5438E948">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13</w:t>
            </w:r>
          </w:p>
        </w:tc>
        <w:tc>
          <w:tcPr>
            <w:tcW w:w="965" w:type="pct"/>
            <w:vAlign w:val="center"/>
          </w:tcPr>
          <w:p w14:paraId="0A2D6D88">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电压偏差</w:t>
            </w:r>
          </w:p>
        </w:tc>
        <w:tc>
          <w:tcPr>
            <w:tcW w:w="2523" w:type="pct"/>
            <w:vAlign w:val="center"/>
          </w:tcPr>
          <w:p w14:paraId="63977933">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并网条件下：,交流端口的电压偏差应满足GB/T 12325</w:t>
            </w:r>
            <w:r>
              <w:rPr>
                <w:rFonts w:hint="eastAsia" w:hAnsi="宋体" w:cs="宋体"/>
                <w:sz w:val="18"/>
                <w:szCs w:val="18"/>
                <w:lang w:val="en-US" w:eastAsia="zh-CN"/>
              </w:rPr>
              <w:t>-2008</w:t>
            </w:r>
            <w:r>
              <w:rPr>
                <w:rFonts w:hint="eastAsia" w:hAnsi="宋体" w:cs="宋体"/>
                <w:sz w:val="18"/>
                <w:szCs w:val="18"/>
              </w:rPr>
              <w:t>的要求；</w:t>
            </w:r>
          </w:p>
          <w:p w14:paraId="7808D77C">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离网条件下：交流端口电压偏差应不大于额定电压的±5%，相位偏差小于±3°</w:t>
            </w:r>
          </w:p>
        </w:tc>
        <w:tc>
          <w:tcPr>
            <w:tcW w:w="345" w:type="pct"/>
            <w:vAlign w:val="center"/>
          </w:tcPr>
          <w:p w14:paraId="1D2DEDF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74DF0530">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1E413FB6">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452C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5EE4FB2">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14</w:t>
            </w:r>
          </w:p>
        </w:tc>
        <w:tc>
          <w:tcPr>
            <w:tcW w:w="965" w:type="pct"/>
            <w:vAlign w:val="center"/>
          </w:tcPr>
          <w:p w14:paraId="42A0645A">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电压不平衡度</w:t>
            </w:r>
          </w:p>
        </w:tc>
        <w:tc>
          <w:tcPr>
            <w:tcW w:w="2523" w:type="pct"/>
            <w:vAlign w:val="center"/>
          </w:tcPr>
          <w:p w14:paraId="62AAF110">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并网条件下：电压不平衡度满足GB/T</w:t>
            </w:r>
            <w:r>
              <w:rPr>
                <w:rFonts w:hint="eastAsia" w:hAnsi="宋体" w:cs="宋体"/>
                <w:sz w:val="18"/>
                <w:szCs w:val="18"/>
                <w:lang w:val="en-US" w:eastAsia="zh-CN"/>
              </w:rPr>
              <w:t xml:space="preserve"> </w:t>
            </w:r>
            <w:r>
              <w:rPr>
                <w:rFonts w:hint="eastAsia" w:hAnsi="宋体" w:cs="宋体"/>
                <w:sz w:val="18"/>
                <w:szCs w:val="18"/>
              </w:rPr>
              <w:t>15543</w:t>
            </w:r>
            <w:r>
              <w:rPr>
                <w:rFonts w:hint="eastAsia" w:hAnsi="宋体" w:cs="宋体"/>
                <w:sz w:val="18"/>
                <w:szCs w:val="18"/>
                <w:lang w:val="en-US" w:eastAsia="zh-CN"/>
              </w:rPr>
              <w:t>-2008</w:t>
            </w:r>
            <w:r>
              <w:rPr>
                <w:rFonts w:hint="eastAsia" w:hAnsi="宋体" w:cs="宋体"/>
                <w:sz w:val="18"/>
                <w:szCs w:val="18"/>
              </w:rPr>
              <w:t>的要求；</w:t>
            </w:r>
          </w:p>
          <w:p w14:paraId="3A572B54">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离网条件下：交流端口的电压不平衡度应小于2%,短时应不大于4%</w:t>
            </w:r>
          </w:p>
        </w:tc>
        <w:tc>
          <w:tcPr>
            <w:tcW w:w="345" w:type="pct"/>
            <w:vAlign w:val="center"/>
          </w:tcPr>
          <w:p w14:paraId="78BFC630">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2613FECD">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27F6B84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2FB6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3F9E51E4">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15</w:t>
            </w:r>
          </w:p>
        </w:tc>
        <w:tc>
          <w:tcPr>
            <w:tcW w:w="965" w:type="pct"/>
            <w:vAlign w:val="center"/>
          </w:tcPr>
          <w:p w14:paraId="10D45F74">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电压波动和闪变</w:t>
            </w:r>
          </w:p>
        </w:tc>
        <w:tc>
          <w:tcPr>
            <w:tcW w:w="2523" w:type="pct"/>
            <w:vAlign w:val="center"/>
          </w:tcPr>
          <w:p w14:paraId="04439F3B">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应满足GB/T 12326</w:t>
            </w:r>
            <w:r>
              <w:rPr>
                <w:rFonts w:hint="eastAsia" w:hAnsi="宋体" w:cs="宋体"/>
                <w:sz w:val="18"/>
                <w:szCs w:val="18"/>
                <w:lang w:val="en-US" w:eastAsia="zh-CN"/>
              </w:rPr>
              <w:t>-2008</w:t>
            </w:r>
            <w:r>
              <w:rPr>
                <w:rFonts w:hint="eastAsia" w:hAnsi="宋体" w:cs="宋体"/>
                <w:sz w:val="18"/>
                <w:szCs w:val="18"/>
              </w:rPr>
              <w:t>的要求</w:t>
            </w:r>
          </w:p>
        </w:tc>
        <w:tc>
          <w:tcPr>
            <w:tcW w:w="345" w:type="pct"/>
            <w:vAlign w:val="center"/>
          </w:tcPr>
          <w:p w14:paraId="4436685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4194B656">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3CD56D3C">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46F8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4EB75125">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16</w:t>
            </w:r>
          </w:p>
        </w:tc>
        <w:tc>
          <w:tcPr>
            <w:tcW w:w="965" w:type="pct"/>
            <w:vAlign w:val="center"/>
          </w:tcPr>
          <w:p w14:paraId="3C8734E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低电压穿越</w:t>
            </w:r>
          </w:p>
        </w:tc>
        <w:tc>
          <w:tcPr>
            <w:tcW w:w="2523" w:type="pct"/>
            <w:vAlign w:val="center"/>
          </w:tcPr>
          <w:p w14:paraId="031A1D8D">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应满足GB/T 34120-2023中8.1.8.1.1</w:t>
            </w:r>
            <w:r>
              <w:rPr>
                <w:rFonts w:hint="eastAsia" w:hAnsi="宋体" w:cs="宋体"/>
                <w:sz w:val="18"/>
                <w:szCs w:val="18"/>
                <w:lang w:val="en-US" w:eastAsia="zh-CN"/>
              </w:rPr>
              <w:t>的</w:t>
            </w:r>
            <w:r>
              <w:rPr>
                <w:rFonts w:hint="eastAsia" w:hAnsi="宋体" w:cs="宋体"/>
                <w:sz w:val="18"/>
                <w:szCs w:val="18"/>
              </w:rPr>
              <w:t>要求</w:t>
            </w:r>
          </w:p>
        </w:tc>
        <w:tc>
          <w:tcPr>
            <w:tcW w:w="345" w:type="pct"/>
            <w:vAlign w:val="center"/>
          </w:tcPr>
          <w:p w14:paraId="3D4428C4">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7310239D">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3001210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7F9B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2459DEAD">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17</w:t>
            </w:r>
          </w:p>
        </w:tc>
        <w:tc>
          <w:tcPr>
            <w:tcW w:w="965" w:type="pct"/>
            <w:vAlign w:val="center"/>
          </w:tcPr>
          <w:p w14:paraId="5642CC8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高压穿越</w:t>
            </w:r>
          </w:p>
        </w:tc>
        <w:tc>
          <w:tcPr>
            <w:tcW w:w="2523" w:type="pct"/>
            <w:vAlign w:val="center"/>
          </w:tcPr>
          <w:p w14:paraId="1AB297CC">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应满足GB/T 34120-2023中8.1.8.1.2</w:t>
            </w:r>
            <w:r>
              <w:rPr>
                <w:rFonts w:hint="eastAsia" w:hAnsi="宋体" w:cs="宋体"/>
                <w:sz w:val="18"/>
                <w:szCs w:val="18"/>
                <w:lang w:val="en-US" w:eastAsia="zh-CN"/>
              </w:rPr>
              <w:t>的</w:t>
            </w:r>
            <w:r>
              <w:rPr>
                <w:rFonts w:hint="eastAsia" w:hAnsi="宋体" w:cs="宋体"/>
                <w:sz w:val="18"/>
                <w:szCs w:val="18"/>
              </w:rPr>
              <w:t>要求</w:t>
            </w:r>
          </w:p>
        </w:tc>
        <w:tc>
          <w:tcPr>
            <w:tcW w:w="345" w:type="pct"/>
            <w:vAlign w:val="center"/>
          </w:tcPr>
          <w:p w14:paraId="109C2368">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6" w:type="pct"/>
            <w:vAlign w:val="center"/>
          </w:tcPr>
          <w:p w14:paraId="00BE8382">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5F232997">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65B9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7EFC2B04">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18</w:t>
            </w:r>
          </w:p>
        </w:tc>
        <w:tc>
          <w:tcPr>
            <w:tcW w:w="965" w:type="pct"/>
            <w:vAlign w:val="center"/>
          </w:tcPr>
          <w:p w14:paraId="2DD4423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动态电压瞬变范围</w:t>
            </w:r>
          </w:p>
        </w:tc>
        <w:tc>
          <w:tcPr>
            <w:tcW w:w="2523" w:type="pct"/>
            <w:vAlign w:val="center"/>
          </w:tcPr>
          <w:p w14:paraId="6A72A17B">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在离网运行和阻性负载条件下,当负载从20%上升至100%或从100%下降至20%时,储能变流器输出电压有效值在100 ms内与额定电压值的偏差绝对值应不大于 30% 额定电压,</w:t>
            </w:r>
          </w:p>
          <w:p w14:paraId="71EC7769">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100ms后与额定电压值的偏差应不大于±10%额定电压</w:t>
            </w:r>
          </w:p>
        </w:tc>
        <w:tc>
          <w:tcPr>
            <w:tcW w:w="345" w:type="pct"/>
            <w:vAlign w:val="center"/>
          </w:tcPr>
          <w:p w14:paraId="078A0EBE">
            <w:pPr>
              <w:pStyle w:val="40"/>
              <w:widowControl/>
              <w:tabs>
                <w:tab w:val="left" w:pos="0"/>
              </w:tabs>
              <w:adjustRightInd w:val="0"/>
              <w:snapToGrid w:val="0"/>
              <w:ind w:firstLine="0" w:firstLineChars="0"/>
              <w:jc w:val="center"/>
              <w:rPr>
                <w:rFonts w:hint="eastAsia" w:hAnsi="宋体" w:cs="宋体"/>
                <w:sz w:val="18"/>
                <w:szCs w:val="18"/>
              </w:rPr>
            </w:pPr>
          </w:p>
        </w:tc>
        <w:tc>
          <w:tcPr>
            <w:tcW w:w="376" w:type="pct"/>
            <w:vAlign w:val="center"/>
          </w:tcPr>
          <w:p w14:paraId="051D5EB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3B97EFC7">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bl>
    <w:p w14:paraId="2EDB9A3A">
      <w:pPr>
        <w:pStyle w:val="58"/>
        <w:numPr>
          <w:numId w:val="0"/>
        </w:numPr>
        <w:spacing w:before="156" w:after="156"/>
        <w:ind w:leftChars="0"/>
        <w:jc w:val="center"/>
        <w:rPr>
          <w:rFonts w:hint="default" w:ascii="黑体" w:hAnsi="黑体" w:eastAsia="黑体" w:cs="黑体"/>
          <w:lang w:val="en-US" w:eastAsia="zh-CN"/>
        </w:rPr>
      </w:pPr>
      <w:r>
        <w:rPr>
          <w:rFonts w:hint="eastAsia" w:ascii="黑体" w:hAnsi="黑体" w:cs="黑体"/>
          <w:lang w:val="en-US" w:eastAsia="zh-CN"/>
        </w:rPr>
        <w:t xml:space="preserve">表4 </w:t>
      </w:r>
      <w:r>
        <w:rPr>
          <w:rFonts w:hint="eastAsia" w:ascii="黑体" w:hAnsi="黑体" w:cs="黑体"/>
        </w:rPr>
        <w:t>不同运行模式的PCS性能指标要求</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846"/>
        <w:gridCol w:w="4827"/>
        <w:gridCol w:w="660"/>
        <w:gridCol w:w="717"/>
        <w:gridCol w:w="866"/>
      </w:tblGrid>
      <w:tr w14:paraId="0B17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37" w:type="pct"/>
            <w:vAlign w:val="center"/>
          </w:tcPr>
          <w:p w14:paraId="6CAF6257">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序号</w:t>
            </w:r>
          </w:p>
        </w:tc>
        <w:tc>
          <w:tcPr>
            <w:tcW w:w="965" w:type="pct"/>
            <w:vAlign w:val="center"/>
          </w:tcPr>
          <w:p w14:paraId="737136E7">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指标</w:t>
            </w:r>
          </w:p>
        </w:tc>
        <w:tc>
          <w:tcPr>
            <w:tcW w:w="2524" w:type="pct"/>
            <w:vAlign w:val="center"/>
          </w:tcPr>
          <w:p w14:paraId="6E6CE5D7">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满足值</w:t>
            </w:r>
          </w:p>
        </w:tc>
        <w:tc>
          <w:tcPr>
            <w:tcW w:w="1173" w:type="pct"/>
            <w:gridSpan w:val="3"/>
            <w:vAlign w:val="center"/>
          </w:tcPr>
          <w:p w14:paraId="4310C28C">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运行模式</w:t>
            </w:r>
          </w:p>
        </w:tc>
      </w:tr>
      <w:tr w14:paraId="6D92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3CA8D721">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19</w:t>
            </w:r>
          </w:p>
        </w:tc>
        <w:tc>
          <w:tcPr>
            <w:tcW w:w="965" w:type="pct"/>
            <w:vAlign w:val="center"/>
          </w:tcPr>
          <w:p w14:paraId="704FDBBB">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运行适应性</w:t>
            </w:r>
          </w:p>
        </w:tc>
        <w:tc>
          <w:tcPr>
            <w:tcW w:w="2524" w:type="pct"/>
            <w:vAlign w:val="center"/>
          </w:tcPr>
          <w:p w14:paraId="6D4484BF">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应满足GB/T 34120-2023中8.1.9要求</w:t>
            </w:r>
          </w:p>
        </w:tc>
        <w:tc>
          <w:tcPr>
            <w:tcW w:w="345" w:type="pct"/>
            <w:vAlign w:val="center"/>
          </w:tcPr>
          <w:p w14:paraId="6DC62BF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5" w:type="pct"/>
            <w:vAlign w:val="center"/>
          </w:tcPr>
          <w:p w14:paraId="356352F7">
            <w:pPr>
              <w:pStyle w:val="40"/>
              <w:widowControl/>
              <w:tabs>
                <w:tab w:val="left" w:pos="0"/>
              </w:tabs>
              <w:adjustRightInd w:val="0"/>
              <w:snapToGrid w:val="0"/>
              <w:ind w:firstLine="0" w:firstLineChars="0"/>
              <w:jc w:val="center"/>
              <w:rPr>
                <w:rFonts w:hint="eastAsia" w:hAnsi="宋体" w:cs="宋体"/>
                <w:sz w:val="18"/>
                <w:szCs w:val="18"/>
              </w:rPr>
            </w:pPr>
          </w:p>
        </w:tc>
        <w:tc>
          <w:tcPr>
            <w:tcW w:w="452" w:type="pct"/>
            <w:vAlign w:val="center"/>
          </w:tcPr>
          <w:p w14:paraId="5B161D8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42F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65A4744F">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rPr>
              <w:t>20</w:t>
            </w:r>
          </w:p>
        </w:tc>
        <w:tc>
          <w:tcPr>
            <w:tcW w:w="965" w:type="pct"/>
            <w:vAlign w:val="center"/>
          </w:tcPr>
          <w:p w14:paraId="0B9EF2DE">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噪声</w:t>
            </w:r>
          </w:p>
        </w:tc>
        <w:tc>
          <w:tcPr>
            <w:tcW w:w="2524" w:type="pct"/>
            <w:vAlign w:val="center"/>
          </w:tcPr>
          <w:p w14:paraId="599AE397">
            <w:pPr>
              <w:pStyle w:val="40"/>
              <w:widowControl/>
              <w:tabs>
                <w:tab w:val="left" w:pos="0"/>
              </w:tabs>
              <w:adjustRightInd w:val="0"/>
              <w:snapToGrid w:val="0"/>
              <w:ind w:firstLine="0" w:firstLineChars="0"/>
              <w:jc w:val="left"/>
              <w:rPr>
                <w:rFonts w:hint="default" w:hAnsi="宋体" w:eastAsia="宋体" w:cs="宋体"/>
                <w:sz w:val="18"/>
                <w:szCs w:val="18"/>
                <w:lang w:val="en-US" w:eastAsia="zh-CN"/>
              </w:rPr>
            </w:pPr>
            <w:r>
              <w:rPr>
                <w:rFonts w:hint="eastAsia" w:hAnsi="宋体" w:cs="宋体"/>
                <w:sz w:val="18"/>
                <w:szCs w:val="18"/>
              </w:rPr>
              <w:t>距离设备水平距离1m处</w:t>
            </w:r>
            <w:r>
              <w:rPr>
                <w:rFonts w:hint="eastAsia" w:hAnsi="宋体" w:cs="宋体"/>
                <w:sz w:val="18"/>
                <w:szCs w:val="18"/>
                <w:lang w:val="en-US" w:eastAsia="zh-CN"/>
              </w:rPr>
              <w:t>宜</w:t>
            </w:r>
            <w:r>
              <w:rPr>
                <w:rFonts w:hint="eastAsia" w:hAnsi="宋体" w:cs="宋体"/>
                <w:sz w:val="18"/>
                <w:szCs w:val="18"/>
              </w:rPr>
              <w:t>≤70dB</w:t>
            </w:r>
            <w:r>
              <w:rPr>
                <w:rFonts w:hint="eastAsia" w:hAnsi="宋体" w:cs="宋体"/>
                <w:sz w:val="18"/>
                <w:szCs w:val="18"/>
                <w:lang w:eastAsia="zh-CN"/>
              </w:rPr>
              <w:t>，</w:t>
            </w:r>
            <w:r>
              <w:rPr>
                <w:rFonts w:hint="eastAsia" w:hAnsi="宋体" w:cs="宋体"/>
                <w:sz w:val="18"/>
                <w:szCs w:val="18"/>
                <w:lang w:val="en-US" w:eastAsia="zh-CN"/>
              </w:rPr>
              <w:t>＞70dB的应在外壳上标注“保护听力”标识符号</w:t>
            </w:r>
          </w:p>
        </w:tc>
        <w:tc>
          <w:tcPr>
            <w:tcW w:w="345" w:type="pct"/>
            <w:vAlign w:val="center"/>
          </w:tcPr>
          <w:p w14:paraId="517E59DF">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5" w:type="pct"/>
            <w:vAlign w:val="center"/>
          </w:tcPr>
          <w:p w14:paraId="3D3D06F2">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4108ABD5">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3383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5B055C2D">
            <w:pPr>
              <w:pStyle w:val="40"/>
              <w:widowControl/>
              <w:tabs>
                <w:tab w:val="left" w:pos="0"/>
              </w:tabs>
              <w:adjustRightInd w:val="0"/>
              <w:snapToGrid w:val="0"/>
              <w:ind w:firstLine="0" w:firstLineChars="0"/>
              <w:jc w:val="center"/>
              <w:rPr>
                <w:rFonts w:hint="eastAsia" w:ascii="宋体" w:hAnsi="宋体" w:eastAsia="宋体" w:cs="宋体"/>
                <w:sz w:val="18"/>
                <w:szCs w:val="18"/>
                <w:lang w:val="en-US" w:eastAsia="zh-CN" w:bidi="ar-SA"/>
              </w:rPr>
            </w:pPr>
            <w:r>
              <w:rPr>
                <w:rFonts w:hint="eastAsia" w:hAnsi="宋体" w:cs="宋体"/>
                <w:sz w:val="18"/>
                <w:szCs w:val="18"/>
                <w:lang w:val="en-US" w:eastAsia="zh-CN"/>
              </w:rPr>
              <w:t>21</w:t>
            </w:r>
          </w:p>
        </w:tc>
        <w:tc>
          <w:tcPr>
            <w:tcW w:w="965" w:type="pct"/>
            <w:vAlign w:val="center"/>
          </w:tcPr>
          <w:p w14:paraId="31284529">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设备可用性</w:t>
            </w:r>
          </w:p>
        </w:tc>
        <w:tc>
          <w:tcPr>
            <w:tcW w:w="2524" w:type="pct"/>
            <w:vAlign w:val="center"/>
          </w:tcPr>
          <w:p w14:paraId="09C84444">
            <w:pPr>
              <w:pStyle w:val="40"/>
              <w:widowControl/>
              <w:tabs>
                <w:tab w:val="left" w:pos="0"/>
              </w:tabs>
              <w:adjustRightInd w:val="0"/>
              <w:snapToGrid w:val="0"/>
              <w:ind w:firstLine="0" w:firstLineChars="0"/>
              <w:jc w:val="left"/>
              <w:rPr>
                <w:rFonts w:hint="eastAsia" w:hAnsi="宋体" w:cs="宋体"/>
                <w:sz w:val="18"/>
                <w:szCs w:val="18"/>
              </w:rPr>
            </w:pPr>
            <w:r>
              <w:rPr>
                <w:rFonts w:hint="eastAsia" w:hAnsi="宋体" w:cs="宋体"/>
                <w:sz w:val="18"/>
                <w:szCs w:val="18"/>
              </w:rPr>
              <w:t>运行寿命≥20年；平均无故障时间≥20000h</w:t>
            </w:r>
          </w:p>
        </w:tc>
        <w:tc>
          <w:tcPr>
            <w:tcW w:w="345" w:type="pct"/>
            <w:vAlign w:val="center"/>
          </w:tcPr>
          <w:p w14:paraId="228FA1F1">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5" w:type="pct"/>
            <w:vAlign w:val="center"/>
          </w:tcPr>
          <w:p w14:paraId="5431A860">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3DA327CD">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r w14:paraId="3870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Align w:val="center"/>
          </w:tcPr>
          <w:p w14:paraId="106408F6">
            <w:pPr>
              <w:pStyle w:val="40"/>
              <w:widowControl/>
              <w:tabs>
                <w:tab w:val="left" w:pos="0"/>
              </w:tabs>
              <w:adjustRightInd w:val="0"/>
              <w:snapToGrid w:val="0"/>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22</w:t>
            </w:r>
          </w:p>
        </w:tc>
        <w:tc>
          <w:tcPr>
            <w:tcW w:w="965" w:type="pct"/>
            <w:vAlign w:val="center"/>
          </w:tcPr>
          <w:p w14:paraId="4D766D20">
            <w:pPr>
              <w:pStyle w:val="40"/>
              <w:widowControl/>
              <w:tabs>
                <w:tab w:val="left" w:pos="0"/>
              </w:tabs>
              <w:adjustRightInd w:val="0"/>
              <w:snapToGrid w:val="0"/>
              <w:ind w:firstLine="0" w:firstLineChars="0"/>
              <w:jc w:val="center"/>
              <w:rPr>
                <w:rFonts w:hint="default" w:hAnsi="宋体" w:eastAsia="宋体" w:cs="宋体"/>
                <w:sz w:val="18"/>
                <w:szCs w:val="18"/>
                <w:lang w:val="en-US" w:eastAsia="zh-CN"/>
              </w:rPr>
            </w:pPr>
            <w:r>
              <w:rPr>
                <w:rFonts w:hint="eastAsia" w:hAnsi="宋体" w:cs="宋体"/>
                <w:sz w:val="18"/>
                <w:szCs w:val="18"/>
                <w:lang w:val="en-US" w:eastAsia="zh-CN"/>
              </w:rPr>
              <w:t>辅助供电电源</w:t>
            </w:r>
          </w:p>
        </w:tc>
        <w:tc>
          <w:tcPr>
            <w:tcW w:w="2524" w:type="pct"/>
            <w:vAlign w:val="center"/>
          </w:tcPr>
          <w:p w14:paraId="56266E5B">
            <w:pPr>
              <w:pStyle w:val="40"/>
              <w:widowControl/>
              <w:tabs>
                <w:tab w:val="left" w:pos="0"/>
              </w:tabs>
              <w:adjustRightInd w:val="0"/>
              <w:snapToGrid w:val="0"/>
              <w:ind w:firstLine="0" w:firstLineChars="0"/>
              <w:jc w:val="left"/>
              <w:rPr>
                <w:rFonts w:hint="default" w:hAnsi="宋体" w:eastAsia="宋体" w:cs="宋体"/>
                <w:sz w:val="18"/>
                <w:szCs w:val="18"/>
                <w:lang w:val="en-US" w:eastAsia="zh-CN"/>
              </w:rPr>
            </w:pPr>
            <w:r>
              <w:rPr>
                <w:rFonts w:hint="eastAsia" w:hAnsi="宋体" w:cs="宋体"/>
                <w:sz w:val="18"/>
                <w:szCs w:val="18"/>
                <w:lang w:val="en-US" w:eastAsia="zh-CN"/>
              </w:rPr>
              <w:t>宜交直流取电，优先交流侧取电</w:t>
            </w:r>
          </w:p>
        </w:tc>
        <w:tc>
          <w:tcPr>
            <w:tcW w:w="345" w:type="pct"/>
            <w:vAlign w:val="center"/>
          </w:tcPr>
          <w:p w14:paraId="4F9C8FBC">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375" w:type="pct"/>
            <w:vAlign w:val="center"/>
          </w:tcPr>
          <w:p w14:paraId="3A8694B0">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c>
          <w:tcPr>
            <w:tcW w:w="452" w:type="pct"/>
            <w:vAlign w:val="center"/>
          </w:tcPr>
          <w:p w14:paraId="43A0966A">
            <w:pPr>
              <w:pStyle w:val="40"/>
              <w:widowControl/>
              <w:tabs>
                <w:tab w:val="left" w:pos="0"/>
              </w:tabs>
              <w:adjustRightInd w:val="0"/>
              <w:snapToGrid w:val="0"/>
              <w:ind w:firstLine="0" w:firstLineChars="0"/>
              <w:jc w:val="center"/>
              <w:rPr>
                <w:rFonts w:hint="eastAsia" w:hAnsi="宋体" w:cs="宋体"/>
                <w:sz w:val="18"/>
                <w:szCs w:val="18"/>
              </w:rPr>
            </w:pPr>
            <w:r>
              <w:rPr>
                <w:rFonts w:hint="eastAsia" w:hAnsi="宋体" w:cs="宋体"/>
                <w:sz w:val="18"/>
                <w:szCs w:val="18"/>
              </w:rPr>
              <w:t>√</w:t>
            </w:r>
          </w:p>
        </w:tc>
      </w:tr>
    </w:tbl>
    <w:p w14:paraId="245A44F7">
      <w:pPr>
        <w:pStyle w:val="40"/>
        <w:tabs>
          <w:tab w:val="left" w:pos="0"/>
        </w:tabs>
        <w:ind w:firstLine="0" w:firstLineChars="0"/>
      </w:pPr>
    </w:p>
    <w:p w14:paraId="17FB0D1A">
      <w:pPr>
        <w:pStyle w:val="47"/>
        <w:rPr>
          <w:rFonts w:hint="eastAsia"/>
        </w:rPr>
      </w:pPr>
      <w:bookmarkStart w:id="111" w:name="_Toc28679"/>
      <w:bookmarkStart w:id="112" w:name="_Toc18141"/>
      <w:r>
        <w:rPr>
          <w:rFonts w:hint="eastAsia" w:ascii="宋体" w:hAnsi="宋体" w:eastAsia="宋体" w:cs="宋体"/>
        </w:rPr>
        <w:t>PCS直流侧电压需满足电池组充、放电的最高和最低电压要求，并考虑一定的裕量。</w:t>
      </w:r>
      <w:bookmarkEnd w:id="111"/>
      <w:bookmarkEnd w:id="112"/>
    </w:p>
    <w:p w14:paraId="4AAE2751">
      <w:pPr>
        <w:pStyle w:val="40"/>
        <w:tabs>
          <w:tab w:val="left" w:pos="0"/>
        </w:tabs>
        <w:ind w:firstLine="420"/>
      </w:pPr>
      <w:r>
        <w:rPr>
          <w:rFonts w:hint="eastAsia"/>
        </w:rPr>
        <w:t>直流侧最大输入电压应不小于：U</w:t>
      </w:r>
      <w:r>
        <w:rPr>
          <w:rFonts w:hint="eastAsia"/>
          <w:vertAlign w:val="subscript"/>
        </w:rPr>
        <w:t>rmax</w:t>
      </w:r>
      <w:r>
        <w:rPr>
          <w:rFonts w:hint="eastAsia"/>
        </w:rPr>
        <w:t>=ns×K</w:t>
      </w:r>
      <w:r>
        <w:rPr>
          <w:rFonts w:hint="eastAsia"/>
          <w:vertAlign w:val="subscript"/>
        </w:rPr>
        <w:t>umax</w:t>
      </w:r>
      <w:r>
        <w:rPr>
          <w:rFonts w:hint="eastAsia"/>
        </w:rPr>
        <w:t>×U</w:t>
      </w:r>
      <w:r>
        <w:rPr>
          <w:rFonts w:hint="eastAsia"/>
          <w:vertAlign w:val="subscript"/>
        </w:rPr>
        <w:t>cmax</w:t>
      </w:r>
    </w:p>
    <w:p w14:paraId="61F6E21F">
      <w:pPr>
        <w:pStyle w:val="40"/>
        <w:tabs>
          <w:tab w:val="left" w:pos="0"/>
        </w:tabs>
        <w:ind w:firstLine="420"/>
      </w:pPr>
      <w:r>
        <w:t>直流侧最低输入电压应不大于：</w:t>
      </w:r>
      <w:r>
        <w:rPr>
          <w:rFonts w:hint="eastAsia"/>
        </w:rPr>
        <w:t>U</w:t>
      </w:r>
      <w:r>
        <w:rPr>
          <w:rFonts w:hint="eastAsia"/>
          <w:vertAlign w:val="subscript"/>
        </w:rPr>
        <w:t>rmin</w:t>
      </w:r>
      <w:r>
        <w:rPr>
          <w:rFonts w:hint="eastAsia"/>
        </w:rPr>
        <w:t>=ns×K</w:t>
      </w:r>
      <w:r>
        <w:rPr>
          <w:rFonts w:hint="eastAsia"/>
          <w:vertAlign w:val="subscript"/>
        </w:rPr>
        <w:t>umin</w:t>
      </w:r>
      <w:r>
        <w:rPr>
          <w:rFonts w:hint="eastAsia"/>
        </w:rPr>
        <w:t>×U</w:t>
      </w:r>
      <w:r>
        <w:rPr>
          <w:rFonts w:hint="eastAsia"/>
          <w:vertAlign w:val="subscript"/>
        </w:rPr>
        <w:t>cmin</w:t>
      </w:r>
    </w:p>
    <w:p w14:paraId="46F8F608">
      <w:pPr>
        <w:pStyle w:val="40"/>
        <w:tabs>
          <w:tab w:val="left" w:pos="0"/>
        </w:tabs>
        <w:ind w:firstLine="420"/>
      </w:pPr>
      <w:r>
        <w:rPr>
          <w:rFonts w:hint="eastAsia"/>
        </w:rPr>
        <w:t>式中：</w:t>
      </w:r>
    </w:p>
    <w:p w14:paraId="329F20EB">
      <w:pPr>
        <w:pStyle w:val="40"/>
        <w:tabs>
          <w:tab w:val="left" w:pos="0"/>
        </w:tabs>
        <w:ind w:firstLine="420"/>
      </w:pPr>
      <w:r>
        <w:rPr>
          <w:rFonts w:hint="eastAsia"/>
        </w:rPr>
        <w:t>ns：电池组等效串联电芯单体数量；</w:t>
      </w:r>
    </w:p>
    <w:p w14:paraId="419FEF13">
      <w:pPr>
        <w:pStyle w:val="40"/>
        <w:tabs>
          <w:tab w:val="left" w:pos="0"/>
        </w:tabs>
        <w:ind w:firstLine="420"/>
        <w:rPr>
          <w:rFonts w:ascii="Times New Roman"/>
        </w:rPr>
      </w:pPr>
      <w:r>
        <w:rPr>
          <w:rFonts w:hint="eastAsia"/>
        </w:rPr>
        <w:t>K</w:t>
      </w:r>
      <w:r>
        <w:rPr>
          <w:rFonts w:hint="eastAsia"/>
          <w:vertAlign w:val="subscript"/>
        </w:rPr>
        <w:t>umax</w:t>
      </w:r>
      <w:r>
        <w:rPr>
          <w:rFonts w:hint="eastAsia"/>
        </w:rPr>
        <w:t>、K</w:t>
      </w:r>
      <w:r>
        <w:rPr>
          <w:rFonts w:hint="eastAsia"/>
          <w:vertAlign w:val="subscript"/>
        </w:rPr>
        <w:t>umin</w:t>
      </w:r>
      <w:r>
        <w:rPr>
          <w:rFonts w:hint="eastAsia"/>
        </w:rPr>
        <w:t>：储能变流器电压裕度系数,K</w:t>
      </w:r>
      <w:r>
        <w:rPr>
          <w:rFonts w:hint="eastAsia"/>
          <w:vertAlign w:val="subscript"/>
        </w:rPr>
        <w:t>umax</w:t>
      </w:r>
      <w:r>
        <w:rPr>
          <w:rFonts w:hint="eastAsia"/>
        </w:rPr>
        <w:t>一般取</w:t>
      </w:r>
      <w:r>
        <w:rPr>
          <w:rFonts w:ascii="Times New Roman"/>
        </w:rPr>
        <w:t>1.0</w:t>
      </w:r>
      <w:r>
        <w:rPr>
          <w:rFonts w:hint="eastAsia" w:ascii="Times New Roman"/>
        </w:rPr>
        <w:t>～</w:t>
      </w:r>
      <w:r>
        <w:rPr>
          <w:rFonts w:ascii="Times New Roman"/>
        </w:rPr>
        <w:t>1.15</w:t>
      </w:r>
      <w:r>
        <w:rPr>
          <w:rFonts w:hint="eastAsia" w:ascii="Times New Roman"/>
        </w:rPr>
        <w:t>，</w:t>
      </w:r>
      <w:r>
        <w:rPr>
          <w:rFonts w:hint="eastAsia"/>
        </w:rPr>
        <w:t>K</w:t>
      </w:r>
      <w:r>
        <w:rPr>
          <w:rFonts w:hint="eastAsia"/>
          <w:vertAlign w:val="subscript"/>
        </w:rPr>
        <w:t>umin</w:t>
      </w:r>
      <w:r>
        <w:rPr>
          <w:rFonts w:hint="eastAsia"/>
        </w:rPr>
        <w:t>一般取</w:t>
      </w:r>
      <w:r>
        <w:rPr>
          <w:rFonts w:hint="eastAsia" w:ascii="Times New Roman"/>
        </w:rPr>
        <w:t>0.85～0.9；</w:t>
      </w:r>
    </w:p>
    <w:p w14:paraId="273BAD7A">
      <w:pPr>
        <w:pStyle w:val="40"/>
        <w:tabs>
          <w:tab w:val="left" w:pos="0"/>
        </w:tabs>
        <w:ind w:firstLine="420"/>
        <w:rPr>
          <w:rFonts w:ascii="Times New Roman"/>
        </w:rPr>
      </w:pPr>
      <w:r>
        <w:rPr>
          <w:rFonts w:hint="eastAsia"/>
        </w:rPr>
        <w:t>U</w:t>
      </w:r>
      <w:r>
        <w:rPr>
          <w:rFonts w:hint="eastAsia"/>
          <w:vertAlign w:val="subscript"/>
        </w:rPr>
        <w:t>cmax</w:t>
      </w:r>
      <w:r>
        <w:rPr>
          <w:rFonts w:hint="eastAsia" w:ascii="Times New Roman"/>
        </w:rPr>
        <w:t>：单体电芯最高电压，单位V；</w:t>
      </w:r>
    </w:p>
    <w:p w14:paraId="39183F65">
      <w:pPr>
        <w:pStyle w:val="40"/>
        <w:tabs>
          <w:tab w:val="left" w:pos="0"/>
        </w:tabs>
        <w:ind w:firstLine="420"/>
        <w:rPr>
          <w:rFonts w:ascii="Times New Roman"/>
        </w:rPr>
      </w:pPr>
      <w:r>
        <w:rPr>
          <w:rFonts w:hint="eastAsia"/>
        </w:rPr>
        <w:t>U</w:t>
      </w:r>
      <w:r>
        <w:rPr>
          <w:rFonts w:hint="eastAsia"/>
          <w:vertAlign w:val="subscript"/>
        </w:rPr>
        <w:t>cmin</w:t>
      </w:r>
      <w:r>
        <w:rPr>
          <w:rFonts w:hint="eastAsia" w:ascii="Times New Roman"/>
        </w:rPr>
        <w:t>：单体电芯最低电压，单位V。</w:t>
      </w:r>
    </w:p>
    <w:p w14:paraId="744D9AB2">
      <w:pPr>
        <w:pStyle w:val="47"/>
        <w:keepNext w:val="0"/>
        <w:rPr>
          <w:rFonts w:hint="eastAsia"/>
          <w:b/>
          <w:bCs/>
        </w:rPr>
      </w:pPr>
      <w:bookmarkStart w:id="113" w:name="_Toc22862"/>
      <w:bookmarkStart w:id="114" w:name="_Toc28433"/>
      <w:r>
        <w:rPr>
          <w:rFonts w:hint="eastAsia"/>
          <w:b/>
          <w:bCs/>
        </w:rPr>
        <w:t>使用环境适应性</w:t>
      </w:r>
      <w:bookmarkEnd w:id="113"/>
      <w:bookmarkEnd w:id="114"/>
    </w:p>
    <w:p w14:paraId="44C59CCA">
      <w:pPr>
        <w:pStyle w:val="49"/>
        <w:keepNext w:val="0"/>
        <w:spacing w:before="0" w:beforeLines="0" w:after="0" w:afterLines="0"/>
        <w:rPr>
          <w:rFonts w:hint="eastAsia" w:ascii="宋体" w:hAnsi="宋体" w:cs="宋体"/>
        </w:rPr>
      </w:pPr>
      <w:r>
        <w:rPr>
          <w:rFonts w:hint="eastAsia" w:ascii="宋体" w:hAnsi="宋体" w:cs="宋体"/>
        </w:rPr>
        <w:t>低温适</w:t>
      </w:r>
      <w:r>
        <w:rPr>
          <w:rFonts w:hint="eastAsia" w:ascii="宋体" w:hAnsi="宋体" w:cs="宋体"/>
          <w:lang w:val="en-US" w:eastAsia="zh-CN"/>
        </w:rPr>
        <w:t>应</w:t>
      </w:r>
      <w:r>
        <w:rPr>
          <w:rFonts w:hint="eastAsia" w:ascii="宋体" w:hAnsi="宋体" w:cs="宋体"/>
        </w:rPr>
        <w:t>性：PCS在环境温度-30℃时可以正常开机，当环境温度恢复至-20℃时，PCS可进行正常充放电。</w:t>
      </w:r>
    </w:p>
    <w:p w14:paraId="0AF2071B">
      <w:pPr>
        <w:pStyle w:val="49"/>
        <w:keepNext w:val="0"/>
        <w:spacing w:before="0" w:beforeLines="0" w:after="0" w:afterLines="0"/>
        <w:rPr>
          <w:rFonts w:hint="eastAsia" w:ascii="宋体" w:hAnsi="宋体" w:cs="宋体"/>
        </w:rPr>
      </w:pPr>
      <w:r>
        <w:rPr>
          <w:rFonts w:hint="eastAsia" w:ascii="宋体" w:hAnsi="宋体" w:cs="宋体"/>
        </w:rPr>
        <w:t>高温适应性：PCS在环境温度70℃时可以正常开机，当环境温度恢复至45℃时，PCS可进行满功率充放电。</w:t>
      </w:r>
    </w:p>
    <w:p w14:paraId="0483A196">
      <w:pPr>
        <w:pStyle w:val="49"/>
        <w:keepNext w:val="0"/>
        <w:spacing w:before="0" w:beforeLines="0" w:after="0" w:afterLines="0"/>
        <w:rPr>
          <w:rFonts w:hint="eastAsia" w:ascii="宋体" w:hAnsi="宋体" w:cs="宋体"/>
        </w:rPr>
      </w:pPr>
      <w:r>
        <w:rPr>
          <w:rFonts w:hint="eastAsia" w:ascii="宋体" w:hAnsi="宋体" w:cs="宋体"/>
        </w:rPr>
        <w:t>在恒定湿热和交变湿热环境条件下保持48h后恢复至正常运行环境条件保持2h,储能变流器的绝缘电阻应不小于20MΩ,储能变流器应能正常启动运行。</w:t>
      </w:r>
    </w:p>
    <w:p w14:paraId="23FEA27E">
      <w:pPr>
        <w:pStyle w:val="49"/>
        <w:keepNext w:val="0"/>
        <w:spacing w:before="0" w:beforeLines="0" w:after="0" w:afterLines="0"/>
        <w:rPr>
          <w:rFonts w:hint="eastAsia" w:ascii="宋体" w:hAnsi="宋体" w:cs="宋体"/>
        </w:rPr>
      </w:pPr>
      <w:r>
        <w:rPr>
          <w:rFonts w:hint="eastAsia" w:ascii="宋体" w:hAnsi="宋体" w:cs="宋体"/>
        </w:rPr>
        <w:t>盐雾适应性：在海洋气候条件下，PCS防腐等级应满足C5要求。</w:t>
      </w:r>
    </w:p>
    <w:p w14:paraId="709714D1">
      <w:pPr>
        <w:pStyle w:val="49"/>
        <w:keepNext w:val="0"/>
        <w:spacing w:before="0" w:beforeLines="0" w:after="0" w:afterLines="0"/>
        <w:rPr>
          <w:rFonts w:hint="eastAsia" w:ascii="宋体" w:hAnsi="宋体" w:cs="宋体"/>
        </w:rPr>
      </w:pPr>
      <w:r>
        <w:rPr>
          <w:rFonts w:hint="eastAsia" w:ascii="宋体" w:hAnsi="宋体" w:cs="宋体"/>
        </w:rPr>
        <w:t>防护适应性：PCS电路板应做三防处理，应用在户内时防护等级应≥IP20，应用于户外时防护等级应≥IP54。</w:t>
      </w:r>
    </w:p>
    <w:p w14:paraId="42658E03">
      <w:pPr>
        <w:pStyle w:val="47"/>
        <w:keepNext w:val="0"/>
        <w:rPr>
          <w:rFonts w:hint="eastAsia"/>
          <w:b/>
          <w:bCs/>
        </w:rPr>
      </w:pPr>
      <w:bookmarkStart w:id="115" w:name="_Toc17268"/>
      <w:bookmarkStart w:id="116" w:name="_Toc19808"/>
      <w:r>
        <w:rPr>
          <w:rFonts w:hint="eastAsia"/>
          <w:b/>
          <w:bCs/>
        </w:rPr>
        <w:t>通讯接口要求</w:t>
      </w:r>
      <w:bookmarkEnd w:id="115"/>
      <w:bookmarkEnd w:id="116"/>
    </w:p>
    <w:p w14:paraId="1F4671E0">
      <w:pPr>
        <w:pStyle w:val="49"/>
        <w:keepNext w:val="0"/>
        <w:spacing w:before="0" w:beforeLines="0" w:after="0" w:afterLines="0"/>
        <w:rPr>
          <w:rFonts w:hint="eastAsia" w:ascii="宋体" w:hAnsi="宋体" w:cs="宋体"/>
        </w:rPr>
      </w:pPr>
      <w:r>
        <w:rPr>
          <w:rFonts w:hint="eastAsia" w:ascii="宋体" w:hAnsi="宋体" w:cs="宋体"/>
        </w:rPr>
        <w:t>PCS与LCEMS宜采用以太网接口，支持</w:t>
      </w:r>
      <w:r>
        <w:rPr>
          <w:rFonts w:hint="eastAsia" w:ascii="宋体" w:hAnsi="宋体" w:cs="宋体"/>
          <w:lang w:val="en-US" w:eastAsia="zh-CN"/>
        </w:rPr>
        <w:t>GB/T 19582（所有部分）</w:t>
      </w:r>
      <w:r>
        <w:rPr>
          <w:rFonts w:hint="eastAsia" w:ascii="宋体" w:hAnsi="宋体" w:cs="宋体"/>
        </w:rPr>
        <w:t>协议，采用双网冗余通信。</w:t>
      </w:r>
    </w:p>
    <w:p w14:paraId="46FA2254">
      <w:pPr>
        <w:pStyle w:val="49"/>
        <w:keepNext w:val="0"/>
        <w:spacing w:before="0" w:beforeLines="0" w:after="0" w:afterLines="0"/>
        <w:rPr>
          <w:rFonts w:hint="eastAsia" w:ascii="宋体" w:hAnsi="宋体" w:cs="宋体"/>
        </w:rPr>
      </w:pPr>
      <w:r>
        <w:rPr>
          <w:rFonts w:hint="eastAsia" w:ascii="宋体" w:hAnsi="宋体" w:cs="宋体"/>
        </w:rPr>
        <w:t>PCS与BMS宜采用CAN/RS485接口，支持CAN2.0</w:t>
      </w:r>
      <w:r>
        <w:rPr>
          <w:rFonts w:hint="eastAsia" w:ascii="宋体" w:hAnsi="宋体" w:cs="宋体"/>
          <w:lang w:val="en-US" w:eastAsia="zh-CN"/>
        </w:rPr>
        <w:t>、GB/T 19582（所有部分）</w:t>
      </w:r>
      <w:r>
        <w:rPr>
          <w:rFonts w:hint="eastAsia" w:ascii="宋体" w:hAnsi="宋体" w:cs="宋体"/>
        </w:rPr>
        <w:t>协议。</w:t>
      </w:r>
    </w:p>
    <w:p w14:paraId="28FF94AB">
      <w:pPr>
        <w:pStyle w:val="49"/>
        <w:keepNext w:val="0"/>
        <w:spacing w:before="0" w:beforeLines="0" w:after="0" w:afterLines="0"/>
        <w:rPr>
          <w:rFonts w:hint="eastAsia" w:ascii="宋体" w:hAnsi="宋体" w:cs="宋体"/>
        </w:rPr>
      </w:pPr>
      <w:r>
        <w:rPr>
          <w:rFonts w:hint="eastAsia" w:ascii="宋体" w:hAnsi="宋体" w:cs="宋体"/>
        </w:rPr>
        <w:t>PCS具备停机干接点，接收LCEMS、BMS、急停按钮的停机指令，此停机干接点应选用闭合干接点接入，宜采用3组干接点分别接收不同</w:t>
      </w:r>
      <w:r>
        <w:rPr>
          <w:rFonts w:hint="eastAsia" w:ascii="宋体" w:hAnsi="宋体" w:cs="宋体"/>
          <w:lang w:val="en-US" w:eastAsia="zh-CN"/>
        </w:rPr>
        <w:t>设备</w:t>
      </w:r>
      <w:r>
        <w:rPr>
          <w:rFonts w:hint="eastAsia" w:ascii="宋体" w:hAnsi="宋体" w:cs="宋体"/>
        </w:rPr>
        <w:t>的停机信号。</w:t>
      </w:r>
    </w:p>
    <w:p w14:paraId="4F4D4083">
      <w:pPr>
        <w:pStyle w:val="47"/>
        <w:rPr>
          <w:rFonts w:hint="eastAsia"/>
          <w:b/>
          <w:bCs/>
        </w:rPr>
      </w:pPr>
      <w:bookmarkStart w:id="117" w:name="_Toc16308"/>
      <w:bookmarkStart w:id="118" w:name="_Toc2413"/>
      <w:r>
        <w:rPr>
          <w:rFonts w:hint="eastAsia"/>
          <w:b/>
          <w:bCs/>
        </w:rPr>
        <w:t>PCS功能</w:t>
      </w:r>
      <w:bookmarkEnd w:id="117"/>
      <w:bookmarkEnd w:id="118"/>
    </w:p>
    <w:p w14:paraId="15C056ED">
      <w:pPr>
        <w:pStyle w:val="40"/>
        <w:tabs>
          <w:tab w:val="left" w:pos="0"/>
        </w:tabs>
        <w:ind w:firstLine="420"/>
      </w:pPr>
      <w:r>
        <w:rPr>
          <w:rFonts w:hint="eastAsia"/>
        </w:rPr>
        <w:t>PCS应具有如下功能（包括但不限于）：</w:t>
      </w:r>
    </w:p>
    <w:p w14:paraId="4921A755">
      <w:pPr>
        <w:numPr>
          <w:ilvl w:val="0"/>
          <w:numId w:val="7"/>
        </w:numPr>
        <w:ind w:left="420" w:leftChars="200" w:firstLine="420"/>
      </w:pPr>
      <w:r>
        <w:rPr>
          <w:rFonts w:hint="eastAsia"/>
        </w:rPr>
        <w:t>启停机功能；</w:t>
      </w:r>
    </w:p>
    <w:p w14:paraId="240C4843">
      <w:pPr>
        <w:numPr>
          <w:ilvl w:val="0"/>
          <w:numId w:val="7"/>
        </w:numPr>
        <w:ind w:left="420" w:leftChars="200" w:firstLine="420"/>
      </w:pPr>
      <w:r>
        <w:rPr>
          <w:rFonts w:hint="eastAsia"/>
        </w:rPr>
        <w:t>充放电功能；</w:t>
      </w:r>
    </w:p>
    <w:p w14:paraId="776FDE55">
      <w:pPr>
        <w:numPr>
          <w:ilvl w:val="0"/>
          <w:numId w:val="7"/>
        </w:numPr>
        <w:ind w:left="420" w:leftChars="200" w:firstLine="420"/>
      </w:pPr>
      <w:r>
        <w:rPr>
          <w:rFonts w:hint="eastAsia"/>
        </w:rPr>
        <w:t>有功功率控制功能；</w:t>
      </w:r>
    </w:p>
    <w:p w14:paraId="7D2D9300">
      <w:pPr>
        <w:numPr>
          <w:ilvl w:val="0"/>
          <w:numId w:val="7"/>
        </w:numPr>
        <w:ind w:left="420" w:leftChars="200" w:firstLine="420"/>
      </w:pPr>
      <w:r>
        <w:rPr>
          <w:rFonts w:hint="eastAsia"/>
        </w:rPr>
        <w:t>无功功率调节功能；</w:t>
      </w:r>
    </w:p>
    <w:p w14:paraId="7C8FD332">
      <w:pPr>
        <w:numPr>
          <w:ilvl w:val="0"/>
          <w:numId w:val="7"/>
        </w:numPr>
        <w:ind w:left="420" w:leftChars="200" w:firstLine="420"/>
      </w:pPr>
      <w:r>
        <w:rPr>
          <w:rFonts w:hint="eastAsia"/>
        </w:rPr>
        <w:t>并离网切换功能；</w:t>
      </w:r>
    </w:p>
    <w:p w14:paraId="48714D2C">
      <w:pPr>
        <w:numPr>
          <w:ilvl w:val="0"/>
          <w:numId w:val="7"/>
        </w:numPr>
        <w:ind w:left="420" w:leftChars="200" w:firstLine="420"/>
      </w:pPr>
      <w:r>
        <w:rPr>
          <w:rFonts w:hint="eastAsia"/>
        </w:rPr>
        <w:t>短路保护功能；</w:t>
      </w:r>
    </w:p>
    <w:p w14:paraId="4BA90AB2">
      <w:pPr>
        <w:numPr>
          <w:ilvl w:val="0"/>
          <w:numId w:val="7"/>
        </w:numPr>
        <w:ind w:left="420" w:leftChars="200" w:firstLine="420"/>
      </w:pPr>
      <w:r>
        <w:rPr>
          <w:rFonts w:hint="eastAsia"/>
        </w:rPr>
        <w:t>极性反接保护功能；</w:t>
      </w:r>
    </w:p>
    <w:p w14:paraId="1A792291">
      <w:pPr>
        <w:numPr>
          <w:ilvl w:val="0"/>
          <w:numId w:val="7"/>
        </w:numPr>
        <w:ind w:left="420" w:leftChars="200" w:firstLine="420"/>
      </w:pPr>
      <w:r>
        <w:rPr>
          <w:rFonts w:hint="eastAsia"/>
        </w:rPr>
        <w:t>直流过/欠</w:t>
      </w:r>
      <w:r>
        <w:rPr>
          <w:rFonts w:hint="eastAsia"/>
          <w:lang w:val="en-US" w:eastAsia="zh-CN"/>
        </w:rPr>
        <w:t>压</w:t>
      </w:r>
      <w:r>
        <w:rPr>
          <w:rFonts w:hint="eastAsia"/>
        </w:rPr>
        <w:t>保护功能；</w:t>
      </w:r>
    </w:p>
    <w:p w14:paraId="58B29F19">
      <w:pPr>
        <w:numPr>
          <w:ilvl w:val="0"/>
          <w:numId w:val="7"/>
        </w:numPr>
        <w:ind w:left="420" w:leftChars="200" w:firstLine="420"/>
      </w:pPr>
      <w:r>
        <w:rPr>
          <w:rFonts w:hint="eastAsia"/>
        </w:rPr>
        <w:t>离网过电流保护功能；</w:t>
      </w:r>
    </w:p>
    <w:p w14:paraId="46FBEF99">
      <w:pPr>
        <w:numPr>
          <w:ilvl w:val="0"/>
          <w:numId w:val="7"/>
        </w:numPr>
        <w:ind w:left="420" w:leftChars="200" w:firstLine="420"/>
      </w:pPr>
      <w:r>
        <w:rPr>
          <w:rFonts w:hint="eastAsia"/>
        </w:rPr>
        <w:t>过温保护功能；</w:t>
      </w:r>
    </w:p>
    <w:p w14:paraId="588E80FE">
      <w:pPr>
        <w:numPr>
          <w:ilvl w:val="0"/>
          <w:numId w:val="7"/>
        </w:numPr>
        <w:ind w:left="420" w:leftChars="200" w:firstLine="420"/>
      </w:pPr>
      <w:r>
        <w:rPr>
          <w:rFonts w:hint="eastAsia"/>
        </w:rPr>
        <w:t>交流进线相序错误保护功能；</w:t>
      </w:r>
    </w:p>
    <w:p w14:paraId="20F44B70">
      <w:pPr>
        <w:numPr>
          <w:ilvl w:val="0"/>
          <w:numId w:val="7"/>
        </w:numPr>
        <w:ind w:left="420" w:leftChars="200" w:firstLine="420"/>
      </w:pPr>
      <w:r>
        <w:rPr>
          <w:rFonts w:hint="eastAsia"/>
        </w:rPr>
        <w:t>通讯故障保护功能；</w:t>
      </w:r>
    </w:p>
    <w:p w14:paraId="1F8900FF">
      <w:pPr>
        <w:numPr>
          <w:ilvl w:val="0"/>
          <w:numId w:val="7"/>
        </w:numPr>
        <w:ind w:left="420" w:leftChars="200" w:firstLine="420"/>
      </w:pPr>
      <w:r>
        <w:rPr>
          <w:rFonts w:hint="eastAsia"/>
        </w:rPr>
        <w:t>冷切系统保护功能；</w:t>
      </w:r>
    </w:p>
    <w:p w14:paraId="322C8835">
      <w:pPr>
        <w:numPr>
          <w:ilvl w:val="0"/>
          <w:numId w:val="7"/>
        </w:numPr>
        <w:ind w:left="420" w:leftChars="200" w:firstLine="420"/>
      </w:pPr>
      <w:r>
        <w:rPr>
          <w:rFonts w:hint="eastAsia"/>
        </w:rPr>
        <w:t>并网模式下孤岛保护功能；</w:t>
      </w:r>
    </w:p>
    <w:p w14:paraId="1F745843">
      <w:pPr>
        <w:numPr>
          <w:ilvl w:val="0"/>
          <w:numId w:val="7"/>
        </w:numPr>
        <w:ind w:left="420" w:leftChars="200" w:firstLine="420"/>
      </w:pPr>
      <w:r>
        <w:rPr>
          <w:rFonts w:hint="eastAsia"/>
        </w:rPr>
        <w:t>绝缘监测功能；</w:t>
      </w:r>
    </w:p>
    <w:p w14:paraId="19835644">
      <w:pPr>
        <w:numPr>
          <w:ilvl w:val="0"/>
          <w:numId w:val="7"/>
        </w:numPr>
        <w:ind w:left="420" w:leftChars="200" w:firstLine="420"/>
      </w:pPr>
      <w:r>
        <w:rPr>
          <w:rFonts w:hint="eastAsia"/>
        </w:rPr>
        <w:t>运行信息检测功能；</w:t>
      </w:r>
    </w:p>
    <w:p w14:paraId="6FBC2181">
      <w:pPr>
        <w:numPr>
          <w:ilvl w:val="0"/>
          <w:numId w:val="7"/>
        </w:numPr>
        <w:ind w:left="420" w:leftChars="200" w:firstLine="420"/>
      </w:pPr>
      <w:r>
        <w:rPr>
          <w:rFonts w:hint="eastAsia"/>
        </w:rPr>
        <w:t>高、低压穿越功能；</w:t>
      </w:r>
    </w:p>
    <w:p w14:paraId="52125D95">
      <w:pPr>
        <w:numPr>
          <w:ilvl w:val="0"/>
          <w:numId w:val="7"/>
        </w:numPr>
        <w:ind w:left="420" w:leftChars="200" w:firstLine="420"/>
      </w:pPr>
      <w:r>
        <w:rPr>
          <w:rFonts w:hint="eastAsia"/>
        </w:rPr>
        <w:t>具备保存</w:t>
      </w:r>
      <w:r>
        <w:rPr>
          <w:rFonts w:hint="eastAsia"/>
          <w:lang w:val="en-US" w:eastAsia="zh-CN"/>
        </w:rPr>
        <w:t>功能，保证</w:t>
      </w:r>
      <w:r>
        <w:rPr>
          <w:rFonts w:hint="eastAsia"/>
        </w:rPr>
        <w:t>至少200条动作报告和操作记录，停电不丢失。</w:t>
      </w:r>
    </w:p>
    <w:p w14:paraId="70D39642">
      <w:pPr>
        <w:numPr>
          <w:ilvl w:val="0"/>
          <w:numId w:val="7"/>
        </w:numPr>
        <w:ind w:left="420" w:leftChars="200" w:firstLine="420"/>
      </w:pPr>
      <w:r>
        <w:rPr>
          <w:rFonts w:hint="eastAsia"/>
        </w:rPr>
        <w:t>具有故障录波功能，录波通道</w:t>
      </w:r>
      <w:r>
        <w:rPr>
          <w:rFonts w:hint="eastAsia"/>
          <w:lang w:val="en-US" w:eastAsia="zh-CN"/>
        </w:rPr>
        <w:t>宜</w:t>
      </w:r>
      <w:r>
        <w:rPr>
          <w:rFonts w:hint="eastAsia"/>
        </w:rPr>
        <w:t>包括直流侧电压、直流侧电流、交流侧电压、交流桥臂电流、交流侧输出电流、IGBT温度，通道采样频率</w:t>
      </w:r>
      <w:r>
        <w:rPr>
          <w:rFonts w:hint="eastAsia"/>
          <w:lang w:val="en-US" w:eastAsia="zh-CN"/>
        </w:rPr>
        <w:t>宜</w:t>
      </w:r>
      <w:r>
        <w:rPr>
          <w:rFonts w:hint="eastAsia"/>
        </w:rPr>
        <w:t>不低于5K；</w:t>
      </w:r>
    </w:p>
    <w:p w14:paraId="2F83B48A">
      <w:pPr>
        <w:numPr>
          <w:ilvl w:val="0"/>
          <w:numId w:val="7"/>
        </w:numPr>
        <w:ind w:left="420" w:leftChars="200" w:firstLine="420"/>
      </w:pPr>
      <w:r>
        <w:rPr>
          <w:rFonts w:hint="eastAsia"/>
        </w:rPr>
        <w:t>可接受EMS下发的授时指令，具备对时功能。</w:t>
      </w:r>
    </w:p>
    <w:p w14:paraId="5A510810">
      <w:pPr>
        <w:pStyle w:val="47"/>
        <w:keepNext w:val="0"/>
        <w:spacing w:before="0" w:beforeLines="0" w:after="0" w:afterLines="0"/>
        <w:rPr>
          <w:rFonts w:hint="eastAsia"/>
          <w:color w:val="auto"/>
        </w:rPr>
      </w:pPr>
      <w:bookmarkStart w:id="119" w:name="_Toc32041"/>
      <w:bookmarkStart w:id="120" w:name="_Toc21742"/>
      <w:r>
        <w:rPr>
          <w:rFonts w:hint="eastAsia" w:ascii="宋体" w:hAnsi="宋体" w:eastAsia="宋体" w:cs="宋体"/>
          <w:color w:val="auto"/>
        </w:rPr>
        <w:t>PCS具备内部等电位保护，可接触导电部件</w:t>
      </w:r>
      <w:r>
        <w:rPr>
          <w:rFonts w:hint="eastAsia" w:ascii="宋体" w:hAnsi="宋体" w:eastAsia="宋体" w:cs="宋体"/>
          <w:color w:val="auto"/>
          <w:lang w:val="en-US" w:eastAsia="zh-CN"/>
        </w:rPr>
        <w:t>的</w:t>
      </w:r>
      <w:r>
        <w:rPr>
          <w:rFonts w:hint="eastAsia" w:ascii="宋体" w:hAnsi="宋体" w:eastAsia="宋体" w:cs="宋体"/>
          <w:color w:val="auto"/>
        </w:rPr>
        <w:t>等电位保护连接到外部保护接地极的电阻应不大于0.1Ω。</w:t>
      </w:r>
      <w:bookmarkEnd w:id="119"/>
      <w:bookmarkEnd w:id="120"/>
    </w:p>
    <w:p w14:paraId="3694D001">
      <w:pPr>
        <w:pStyle w:val="47"/>
        <w:keepNext w:val="0"/>
        <w:spacing w:before="0" w:beforeLines="0" w:after="0" w:afterLines="0"/>
        <w:rPr>
          <w:rFonts w:hint="eastAsia"/>
          <w:color w:val="auto"/>
        </w:rPr>
      </w:pPr>
      <w:bookmarkStart w:id="121" w:name="_Toc6204"/>
      <w:bookmarkStart w:id="122" w:name="_Toc21702"/>
      <w:r>
        <w:rPr>
          <w:rFonts w:hint="eastAsia" w:ascii="宋体" w:hAnsi="宋体" w:eastAsia="宋体" w:cs="宋体"/>
          <w:color w:val="auto"/>
        </w:rPr>
        <w:t>储能变流器外部保护接地导体应保持可靠连接,导体的横截面积应满足GB/T 34120-2023表8的要求。</w:t>
      </w:r>
      <w:bookmarkEnd w:id="121"/>
      <w:bookmarkEnd w:id="122"/>
    </w:p>
    <w:p w14:paraId="2941F918">
      <w:pPr>
        <w:pStyle w:val="47"/>
        <w:keepNext w:val="0"/>
        <w:spacing w:before="0" w:beforeLines="0" w:after="0" w:afterLines="0"/>
        <w:rPr>
          <w:rFonts w:hint="eastAsia"/>
          <w:color w:val="auto"/>
        </w:rPr>
      </w:pPr>
      <w:bookmarkStart w:id="123" w:name="_Toc23133"/>
      <w:bookmarkStart w:id="124" w:name="_Toc15962"/>
      <w:r>
        <w:rPr>
          <w:rFonts w:hint="eastAsia" w:ascii="宋体" w:hAnsi="宋体" w:eastAsia="宋体" w:cs="宋体"/>
          <w:color w:val="auto"/>
        </w:rPr>
        <w:t>当外部保护接地导体，不是电源电缆或电缆外层的一部分时，在有机械保护情况下横截面积应不小于2.5mm</w:t>
      </w:r>
      <w:r>
        <w:rPr>
          <w:rFonts w:hint="eastAsia" w:ascii="宋体" w:hAnsi="宋体" w:eastAsia="宋体" w:cs="宋体"/>
          <w:color w:val="auto"/>
          <w:vertAlign w:val="superscript"/>
        </w:rPr>
        <w:t>2</w:t>
      </w:r>
      <w:r>
        <w:rPr>
          <w:rFonts w:hint="eastAsia" w:ascii="宋体" w:hAnsi="宋体" w:eastAsia="宋体" w:cs="宋体"/>
          <w:color w:val="auto"/>
        </w:rPr>
        <w:t>，在无机械保护情况下横截面积应不小于4mm</w:t>
      </w:r>
      <w:r>
        <w:rPr>
          <w:rFonts w:hint="eastAsia" w:ascii="宋体" w:hAnsi="宋体" w:eastAsia="宋体" w:cs="宋体"/>
          <w:color w:val="auto"/>
          <w:vertAlign w:val="superscript"/>
        </w:rPr>
        <w:t>2</w:t>
      </w:r>
      <w:r>
        <w:rPr>
          <w:rFonts w:hint="eastAsia" w:ascii="宋体" w:hAnsi="宋体" w:eastAsia="宋体" w:cs="宋体"/>
          <w:color w:val="auto"/>
        </w:rPr>
        <w:t>。</w:t>
      </w:r>
      <w:bookmarkEnd w:id="123"/>
      <w:bookmarkEnd w:id="124"/>
    </w:p>
    <w:p w14:paraId="581FAF6E">
      <w:pPr>
        <w:pStyle w:val="47"/>
        <w:keepNext w:val="0"/>
        <w:spacing w:before="0" w:beforeLines="0" w:after="0" w:afterLines="0"/>
        <w:rPr>
          <w:rFonts w:hint="eastAsia"/>
          <w:color w:val="auto"/>
        </w:rPr>
      </w:pPr>
      <w:bookmarkStart w:id="125" w:name="_Toc14175"/>
      <w:bookmarkStart w:id="126" w:name="_Toc3892"/>
      <w:r>
        <w:rPr>
          <w:rFonts w:hint="eastAsia" w:ascii="宋体" w:hAnsi="宋体" w:eastAsia="宋体" w:cs="宋体"/>
          <w:color w:val="auto"/>
        </w:rPr>
        <w:t>储能变流器应在交流端口配置浪涌保护器,标称放电容量不小于40kA。</w:t>
      </w:r>
      <w:bookmarkEnd w:id="125"/>
      <w:bookmarkEnd w:id="126"/>
    </w:p>
    <w:p w14:paraId="4CC9F0FB">
      <w:pPr>
        <w:pStyle w:val="47"/>
        <w:keepNext w:val="0"/>
        <w:spacing w:before="0" w:beforeLines="0" w:after="0" w:afterLines="0"/>
        <w:rPr>
          <w:rFonts w:hint="eastAsia"/>
          <w:color w:val="auto"/>
        </w:rPr>
      </w:pPr>
      <w:bookmarkStart w:id="127" w:name="_Toc24023"/>
      <w:bookmarkStart w:id="128" w:name="_Toc22800"/>
      <w:r>
        <w:rPr>
          <w:rFonts w:hint="eastAsia" w:ascii="宋体" w:hAnsi="宋体" w:eastAsia="宋体" w:cs="宋体"/>
          <w:color w:val="auto"/>
        </w:rPr>
        <w:t>储能变流器功率≥1250kW的</w:t>
      </w:r>
      <w:r>
        <w:rPr>
          <w:rFonts w:hint="eastAsia" w:ascii="宋体" w:hAnsi="宋体" w:eastAsia="宋体" w:cs="宋体"/>
          <w:color w:val="auto"/>
          <w:lang w:val="en-US" w:eastAsia="zh-CN"/>
        </w:rPr>
        <w:t>PCS</w:t>
      </w:r>
      <w:r>
        <w:rPr>
          <w:rFonts w:hint="eastAsia" w:ascii="宋体" w:hAnsi="宋体" w:eastAsia="宋体" w:cs="宋体"/>
          <w:color w:val="auto"/>
        </w:rPr>
        <w:t>应通过高低压穿越验证并取得第三方实验报告。功率＜1250kW的</w:t>
      </w:r>
      <w:r>
        <w:rPr>
          <w:rFonts w:hint="eastAsia" w:ascii="宋体" w:hAnsi="宋体" w:eastAsia="宋体" w:cs="宋体"/>
          <w:color w:val="auto"/>
          <w:lang w:val="en-US" w:eastAsia="zh-CN"/>
        </w:rPr>
        <w:t>PCS</w:t>
      </w:r>
      <w:r>
        <w:rPr>
          <w:rFonts w:hint="eastAsia" w:ascii="宋体" w:hAnsi="宋体" w:eastAsia="宋体" w:cs="宋体"/>
          <w:color w:val="auto"/>
        </w:rPr>
        <w:t>宜通过高低压穿越验证并取得第三方实验报告。</w:t>
      </w:r>
      <w:bookmarkEnd w:id="127"/>
      <w:bookmarkEnd w:id="128"/>
    </w:p>
    <w:p w14:paraId="3FADDBB5">
      <w:pPr>
        <w:pStyle w:val="47"/>
        <w:keepNext w:val="0"/>
        <w:spacing w:before="0" w:beforeLines="0" w:after="0" w:afterLines="0"/>
        <w:rPr>
          <w:rFonts w:hint="eastAsia"/>
          <w:color w:val="auto"/>
        </w:rPr>
      </w:pPr>
      <w:bookmarkStart w:id="129" w:name="_Toc22193"/>
      <w:bookmarkStart w:id="130" w:name="_Toc31463"/>
      <w:r>
        <w:rPr>
          <w:rFonts w:hint="eastAsia" w:ascii="宋体" w:hAnsi="宋体" w:eastAsia="宋体" w:cs="宋体"/>
          <w:color w:val="auto"/>
        </w:rPr>
        <w:t>储能变流器</w:t>
      </w:r>
      <w:r>
        <w:rPr>
          <w:rFonts w:hint="eastAsia" w:ascii="宋体" w:hAnsi="宋体" w:eastAsia="宋体" w:cs="宋体"/>
          <w:color w:val="auto"/>
          <w:lang w:val="en-US" w:eastAsia="zh-CN"/>
        </w:rPr>
        <w:t>辅助供电电源</w:t>
      </w:r>
      <w:r>
        <w:rPr>
          <w:rFonts w:hint="eastAsia" w:ascii="宋体" w:hAnsi="宋体" w:eastAsia="宋体" w:cs="宋体"/>
          <w:color w:val="auto"/>
        </w:rPr>
        <w:t>宜</w:t>
      </w:r>
      <w:r>
        <w:rPr>
          <w:rFonts w:hint="eastAsia" w:ascii="宋体" w:hAnsi="宋体" w:eastAsia="宋体" w:cs="宋体"/>
          <w:color w:val="auto"/>
          <w:lang w:val="en-US" w:eastAsia="zh-CN"/>
        </w:rPr>
        <w:t>同时具备</w:t>
      </w:r>
      <w:r>
        <w:rPr>
          <w:rFonts w:hint="eastAsia" w:ascii="宋体" w:hAnsi="宋体" w:eastAsia="宋体" w:cs="宋体"/>
          <w:color w:val="auto"/>
        </w:rPr>
        <w:t>交流侧与直流侧</w:t>
      </w:r>
      <w:r>
        <w:rPr>
          <w:rFonts w:hint="eastAsia" w:ascii="宋体" w:hAnsi="宋体" w:eastAsia="宋体" w:cs="宋体"/>
          <w:color w:val="auto"/>
          <w:lang w:val="en-US" w:eastAsia="zh-CN"/>
        </w:rPr>
        <w:t>供电</w:t>
      </w:r>
      <w:r>
        <w:rPr>
          <w:rFonts w:hint="eastAsia" w:ascii="宋体" w:hAnsi="宋体" w:eastAsia="宋体" w:cs="宋体"/>
          <w:color w:val="auto"/>
          <w:lang w:eastAsia="zh-CN"/>
        </w:rPr>
        <w:t>，</w:t>
      </w:r>
      <w:r>
        <w:rPr>
          <w:rFonts w:hint="eastAsia" w:ascii="宋体" w:hAnsi="宋体" w:eastAsia="宋体" w:cs="宋体"/>
          <w:color w:val="auto"/>
          <w:lang w:val="en-US" w:eastAsia="zh-CN"/>
        </w:rPr>
        <w:t>优先从交流侧取电</w:t>
      </w:r>
      <w:r>
        <w:rPr>
          <w:rFonts w:hint="eastAsia" w:ascii="宋体" w:hAnsi="宋体" w:eastAsia="宋体" w:cs="宋体"/>
          <w:color w:val="auto"/>
        </w:rPr>
        <w:t>。</w:t>
      </w:r>
      <w:bookmarkEnd w:id="129"/>
      <w:bookmarkEnd w:id="130"/>
    </w:p>
    <w:p w14:paraId="22680954">
      <w:pPr>
        <w:pStyle w:val="48"/>
        <w:keepNext w:val="0"/>
        <w:spacing w:before="312" w:after="312"/>
        <w:rPr>
          <w:rFonts w:hint="eastAsia"/>
        </w:rPr>
      </w:pPr>
      <w:bookmarkStart w:id="131" w:name="_Toc23265"/>
      <w:bookmarkStart w:id="132" w:name="_Toc13284"/>
      <w:bookmarkStart w:id="133" w:name="_Toc22400"/>
      <w:bookmarkStart w:id="134" w:name="_Toc32688"/>
      <w:r>
        <w:rPr>
          <w:rFonts w:hint="eastAsia"/>
        </w:rPr>
        <w:t>电池管理系统BMS</w:t>
      </w:r>
      <w:bookmarkEnd w:id="131"/>
      <w:bookmarkEnd w:id="132"/>
      <w:bookmarkEnd w:id="133"/>
      <w:bookmarkEnd w:id="134"/>
    </w:p>
    <w:p w14:paraId="47CCA4B9">
      <w:pPr>
        <w:pStyle w:val="47"/>
        <w:keepNext w:val="0"/>
        <w:spacing w:before="0" w:beforeLines="0" w:after="0" w:afterLines="0"/>
        <w:rPr>
          <w:rFonts w:hint="eastAsia"/>
        </w:rPr>
      </w:pPr>
      <w:bookmarkStart w:id="135" w:name="_Toc27396"/>
      <w:bookmarkStart w:id="136" w:name="_Toc14026"/>
      <w:r>
        <w:rPr>
          <w:rFonts w:hint="eastAsia" w:ascii="宋体" w:hAnsi="宋体" w:eastAsia="宋体" w:cs="宋体"/>
        </w:rPr>
        <w:t>电池管理系统应符合GB/T 34131</w:t>
      </w:r>
      <w:r>
        <w:rPr>
          <w:rFonts w:hint="eastAsia" w:ascii="宋体" w:hAnsi="宋体" w:eastAsia="宋体" w:cs="宋体"/>
          <w:lang w:val="en-US" w:eastAsia="zh-CN"/>
        </w:rPr>
        <w:t>-2023</w:t>
      </w:r>
      <w:r>
        <w:rPr>
          <w:rFonts w:hint="eastAsia" w:ascii="宋体" w:hAnsi="宋体" w:eastAsia="宋体" w:cs="宋体"/>
        </w:rPr>
        <w:t>的相关规定。</w:t>
      </w:r>
      <w:bookmarkEnd w:id="135"/>
      <w:bookmarkEnd w:id="136"/>
    </w:p>
    <w:p w14:paraId="54E47244">
      <w:pPr>
        <w:pStyle w:val="47"/>
        <w:keepNext w:val="0"/>
        <w:spacing w:before="0" w:beforeLines="0" w:after="0" w:afterLines="0"/>
        <w:rPr>
          <w:rFonts w:hint="eastAsia" w:ascii="宋体" w:hAnsi="宋体" w:eastAsia="宋体" w:cs="宋体"/>
        </w:rPr>
      </w:pPr>
      <w:bookmarkStart w:id="137" w:name="_Toc26802"/>
      <w:bookmarkStart w:id="138" w:name="_Toc18527"/>
      <w:r>
        <w:rPr>
          <w:rFonts w:hint="eastAsia" w:ascii="宋体" w:hAnsi="宋体" w:eastAsia="宋体" w:cs="宋体"/>
        </w:rPr>
        <w:t>户外柜的电池管理系统宜采用2级架构；集装箱或者户外柜组的电池管理系统宜采用3级架构。</w:t>
      </w:r>
      <w:bookmarkEnd w:id="137"/>
      <w:bookmarkEnd w:id="138"/>
    </w:p>
    <w:p w14:paraId="164D2744">
      <w:pPr>
        <w:pStyle w:val="47"/>
        <w:keepNext w:val="0"/>
        <w:spacing w:before="0" w:beforeLines="0" w:after="0" w:afterLines="0"/>
        <w:rPr>
          <w:rFonts w:hint="eastAsia" w:ascii="宋体" w:hAnsi="宋体" w:eastAsia="宋体" w:cs="宋体"/>
        </w:rPr>
      </w:pPr>
      <w:bookmarkStart w:id="139" w:name="_Toc6452"/>
      <w:bookmarkStart w:id="140" w:name="_Toc6360"/>
      <w:r>
        <w:rPr>
          <w:rFonts w:hint="eastAsia" w:ascii="宋体" w:hAnsi="宋体" w:eastAsia="宋体" w:cs="宋体"/>
        </w:rPr>
        <w:t>电池管理系统采用三级架构时，产品应预留总控显示屏安装空间，可根据项目要求配置操作显示屏，操作显示屏可单独配置，或与总控一体化设计。</w:t>
      </w:r>
      <w:bookmarkEnd w:id="139"/>
      <w:bookmarkEnd w:id="140"/>
    </w:p>
    <w:p w14:paraId="1F5AB72C">
      <w:pPr>
        <w:pStyle w:val="47"/>
        <w:keepNext w:val="0"/>
        <w:spacing w:before="0" w:beforeLines="0" w:after="0" w:afterLines="0"/>
        <w:rPr>
          <w:rFonts w:hint="eastAsia" w:ascii="宋体" w:hAnsi="宋体" w:eastAsia="宋体" w:cs="宋体"/>
        </w:rPr>
      </w:pPr>
      <w:bookmarkStart w:id="141" w:name="_Toc6699"/>
      <w:bookmarkStart w:id="142" w:name="_Toc12940"/>
      <w:r>
        <w:rPr>
          <w:rFonts w:hint="eastAsia" w:ascii="宋体" w:hAnsi="宋体" w:eastAsia="宋体" w:cs="宋体"/>
        </w:rPr>
        <w:t>采用三级架构时，电池管理系统可实现分堆控制，每个</w:t>
      </w:r>
      <w:r>
        <w:rPr>
          <w:rFonts w:hint="eastAsia" w:ascii="宋体" w:hAnsi="宋体" w:eastAsia="宋体" w:cs="宋体"/>
          <w:lang w:val="en-US" w:eastAsia="zh-CN"/>
        </w:rPr>
        <w:t>电池阵列</w:t>
      </w:r>
      <w:r>
        <w:rPr>
          <w:rFonts w:hint="eastAsia" w:ascii="宋体" w:hAnsi="宋体" w:eastAsia="宋体" w:cs="宋体"/>
        </w:rPr>
        <w:t>的BMS控制相互独立。</w:t>
      </w:r>
      <w:bookmarkEnd w:id="141"/>
      <w:bookmarkEnd w:id="142"/>
    </w:p>
    <w:p w14:paraId="06A898C5">
      <w:pPr>
        <w:pStyle w:val="47"/>
        <w:keepNext w:val="0"/>
        <w:spacing w:before="0" w:beforeLines="0" w:after="0" w:afterLines="0"/>
        <w:rPr>
          <w:rFonts w:hint="eastAsia" w:ascii="宋体" w:hAnsi="宋体" w:eastAsia="宋体" w:cs="宋体"/>
        </w:rPr>
      </w:pPr>
      <w:bookmarkStart w:id="143" w:name="_Toc13801"/>
      <w:bookmarkStart w:id="144" w:name="_Toc28754"/>
      <w:r>
        <w:rPr>
          <w:rFonts w:hint="eastAsia" w:ascii="宋体" w:hAnsi="宋体" w:eastAsia="宋体" w:cs="宋体"/>
        </w:rPr>
        <w:t>电池管理系统应具有系统运行或故障状态检测与显示功能。</w:t>
      </w:r>
      <w:bookmarkEnd w:id="143"/>
      <w:bookmarkEnd w:id="144"/>
    </w:p>
    <w:p w14:paraId="4166C880">
      <w:pPr>
        <w:pStyle w:val="47"/>
        <w:keepNext w:val="0"/>
        <w:spacing w:before="0" w:beforeLines="0" w:after="0" w:afterLines="0"/>
        <w:rPr>
          <w:rFonts w:hint="eastAsia" w:ascii="宋体" w:hAnsi="宋体" w:eastAsia="宋体" w:cs="宋体"/>
          <w:color w:val="auto"/>
        </w:rPr>
      </w:pPr>
      <w:bookmarkStart w:id="145" w:name="_Toc2149"/>
      <w:bookmarkStart w:id="146" w:name="_Toc3475"/>
      <w:r>
        <w:rPr>
          <w:rFonts w:hint="eastAsia" w:ascii="宋体" w:hAnsi="宋体" w:eastAsia="宋体" w:cs="宋体"/>
        </w:rPr>
        <w:t>电池管理系统</w:t>
      </w:r>
      <w:r>
        <w:rPr>
          <w:rFonts w:hint="eastAsia" w:ascii="宋体" w:hAnsi="宋体" w:eastAsia="宋体" w:cs="宋体"/>
          <w:lang w:val="en-US" w:eastAsia="zh-CN"/>
        </w:rPr>
        <w:t>的</w:t>
      </w:r>
      <w:r>
        <w:rPr>
          <w:rFonts w:hint="eastAsia" w:ascii="宋体" w:hAnsi="宋体" w:eastAsia="宋体" w:cs="宋体"/>
        </w:rPr>
        <w:t>从控</w:t>
      </w:r>
      <w:r>
        <w:rPr>
          <w:rFonts w:hint="eastAsia" w:ascii="宋体" w:hAnsi="宋体" w:eastAsia="宋体" w:cs="宋体"/>
          <w:lang w:val="en-US" w:eastAsia="zh-CN"/>
        </w:rPr>
        <w:t>单元</w:t>
      </w:r>
      <w:r>
        <w:rPr>
          <w:rFonts w:hint="eastAsia" w:ascii="宋体" w:hAnsi="宋体" w:eastAsia="宋体" w:cs="宋体"/>
        </w:rPr>
        <w:t>应能采集到所有单体电芯电压数据、</w:t>
      </w:r>
      <w:r>
        <w:rPr>
          <w:rFonts w:hint="eastAsia" w:ascii="宋体" w:hAnsi="宋体" w:eastAsia="宋体" w:cs="宋体"/>
          <w:lang w:val="en-US" w:eastAsia="zh-CN"/>
        </w:rPr>
        <w:t>50%</w:t>
      </w:r>
      <w:r>
        <w:rPr>
          <w:rFonts w:hint="eastAsia" w:ascii="宋体" w:hAnsi="宋体" w:eastAsia="宋体" w:cs="宋体"/>
        </w:rPr>
        <w:t>以上</w:t>
      </w:r>
      <w:r>
        <w:rPr>
          <w:rFonts w:hint="eastAsia" w:ascii="宋体" w:hAnsi="宋体" w:eastAsia="宋体" w:cs="宋体"/>
          <w:color w:val="auto"/>
        </w:rPr>
        <w:t>电芯数量的温度数据。</w:t>
      </w:r>
      <w:bookmarkEnd w:id="145"/>
      <w:bookmarkEnd w:id="146"/>
    </w:p>
    <w:p w14:paraId="3A5D0D09">
      <w:pPr>
        <w:pStyle w:val="47"/>
        <w:keepNext w:val="0"/>
        <w:spacing w:before="0" w:beforeLines="0" w:after="0" w:afterLines="0"/>
        <w:rPr>
          <w:rFonts w:hint="eastAsia" w:ascii="宋体" w:hAnsi="宋体" w:eastAsia="宋体" w:cs="宋体"/>
        </w:rPr>
      </w:pPr>
      <w:bookmarkStart w:id="147" w:name="_Toc16263"/>
      <w:bookmarkStart w:id="148" w:name="_Toc10184"/>
      <w:r>
        <w:rPr>
          <w:rFonts w:hint="eastAsia" w:ascii="宋体" w:hAnsi="宋体" w:eastAsia="宋体" w:cs="宋体"/>
          <w:color w:val="auto"/>
        </w:rPr>
        <w:t>电池管理系统应能读取主正接触器、主负接触器、断路器或开关、熔断器等关键器件的状态</w:t>
      </w:r>
      <w:r>
        <w:rPr>
          <w:rFonts w:hint="eastAsia" w:ascii="宋体" w:hAnsi="宋体" w:eastAsia="宋体" w:cs="宋体"/>
        </w:rPr>
        <w:t>。</w:t>
      </w:r>
      <w:bookmarkEnd w:id="147"/>
      <w:bookmarkEnd w:id="148"/>
    </w:p>
    <w:p w14:paraId="6545A202">
      <w:pPr>
        <w:pStyle w:val="47"/>
        <w:keepNext w:val="0"/>
        <w:spacing w:before="0" w:beforeLines="0" w:after="0" w:afterLines="0"/>
        <w:rPr>
          <w:rFonts w:hint="eastAsia" w:ascii="宋体" w:hAnsi="宋体" w:eastAsia="宋体" w:cs="宋体"/>
        </w:rPr>
      </w:pPr>
      <w:bookmarkStart w:id="149" w:name="_Toc28481"/>
      <w:bookmarkStart w:id="150" w:name="_Toc25150"/>
      <w:r>
        <w:rPr>
          <w:rFonts w:hint="eastAsia" w:ascii="宋体" w:hAnsi="宋体" w:eastAsia="宋体" w:cs="宋体"/>
        </w:rPr>
        <w:t>电池管理系统应具备输入输出接口，宜具备干接点输出接口。</w:t>
      </w:r>
      <w:bookmarkEnd w:id="149"/>
      <w:bookmarkEnd w:id="150"/>
    </w:p>
    <w:p w14:paraId="3D489B83">
      <w:pPr>
        <w:pStyle w:val="47"/>
        <w:keepNext w:val="0"/>
        <w:spacing w:before="0" w:beforeLines="0" w:after="0" w:afterLines="0"/>
        <w:rPr>
          <w:rFonts w:hint="eastAsia" w:ascii="宋体" w:hAnsi="宋体" w:eastAsia="宋体" w:cs="宋体"/>
        </w:rPr>
      </w:pPr>
      <w:bookmarkStart w:id="151" w:name="_Toc4492"/>
      <w:bookmarkStart w:id="152" w:name="_Toc10022"/>
      <w:r>
        <w:rPr>
          <w:rFonts w:hint="eastAsia" w:ascii="宋体" w:hAnsi="宋体" w:eastAsia="宋体" w:cs="宋体"/>
        </w:rPr>
        <w:t>电池管理系统的主控</w:t>
      </w:r>
      <w:r>
        <w:rPr>
          <w:rFonts w:hint="eastAsia" w:ascii="宋体" w:hAnsi="宋体" w:eastAsia="宋体" w:cs="宋体"/>
          <w:lang w:val="en-US" w:eastAsia="zh-CN"/>
        </w:rPr>
        <w:t>单元</w:t>
      </w:r>
      <w:r>
        <w:rPr>
          <w:rFonts w:hint="eastAsia" w:ascii="宋体" w:hAnsi="宋体" w:eastAsia="宋体" w:cs="宋体"/>
        </w:rPr>
        <w:t>应具备不少于5路的温度采集接口。</w:t>
      </w:r>
      <w:bookmarkEnd w:id="151"/>
      <w:bookmarkEnd w:id="152"/>
    </w:p>
    <w:p w14:paraId="6D43A35D">
      <w:pPr>
        <w:pStyle w:val="47"/>
        <w:keepNext w:val="0"/>
        <w:spacing w:before="0" w:beforeLines="0" w:after="0" w:afterLines="0"/>
        <w:rPr>
          <w:rFonts w:hint="eastAsia" w:ascii="宋体" w:hAnsi="宋体" w:eastAsia="宋体" w:cs="宋体"/>
        </w:rPr>
      </w:pPr>
      <w:bookmarkStart w:id="153" w:name="_Toc5867"/>
      <w:bookmarkStart w:id="154" w:name="_Toc14788"/>
      <w:r>
        <w:rPr>
          <w:rFonts w:hint="eastAsia" w:ascii="宋体" w:hAnsi="宋体" w:eastAsia="宋体" w:cs="宋体"/>
        </w:rPr>
        <w:t>电池管理系统应具备CAN型、485型、电压型等霍尔传感器采集输入接口。</w:t>
      </w:r>
      <w:bookmarkEnd w:id="153"/>
      <w:bookmarkEnd w:id="154"/>
    </w:p>
    <w:p w14:paraId="7C7EE29A">
      <w:pPr>
        <w:pStyle w:val="47"/>
        <w:keepNext w:val="0"/>
        <w:spacing w:before="0" w:beforeLines="0" w:after="0" w:afterLines="0"/>
        <w:rPr>
          <w:rFonts w:hint="eastAsia" w:ascii="宋体" w:hAnsi="宋体" w:eastAsia="宋体" w:cs="宋体"/>
        </w:rPr>
      </w:pPr>
      <w:bookmarkStart w:id="155" w:name="_Toc26658"/>
      <w:bookmarkStart w:id="156" w:name="_Toc31531"/>
      <w:r>
        <w:rPr>
          <w:rFonts w:hint="eastAsia" w:ascii="宋体" w:hAnsi="宋体" w:eastAsia="宋体" w:cs="宋体"/>
        </w:rPr>
        <w:t>电池管理系统的主控</w:t>
      </w:r>
      <w:r>
        <w:rPr>
          <w:rFonts w:hint="eastAsia" w:ascii="宋体" w:hAnsi="宋体" w:eastAsia="宋体" w:cs="宋体"/>
          <w:lang w:val="en-US" w:eastAsia="zh-CN"/>
        </w:rPr>
        <w:t>单元</w:t>
      </w:r>
      <w:r>
        <w:rPr>
          <w:rFonts w:hint="eastAsia" w:ascii="宋体" w:hAnsi="宋体" w:eastAsia="宋体" w:cs="宋体"/>
        </w:rPr>
        <w:t>应具备3路接触器控制输出接口。</w:t>
      </w:r>
      <w:bookmarkEnd w:id="155"/>
      <w:bookmarkEnd w:id="156"/>
    </w:p>
    <w:p w14:paraId="05E81DF5">
      <w:pPr>
        <w:pStyle w:val="47"/>
        <w:keepNext w:val="0"/>
        <w:spacing w:before="0" w:beforeLines="0" w:after="0" w:afterLines="0"/>
        <w:rPr>
          <w:rFonts w:hint="eastAsia" w:ascii="宋体" w:hAnsi="宋体" w:eastAsia="宋体" w:cs="宋体"/>
        </w:rPr>
      </w:pPr>
      <w:bookmarkStart w:id="157" w:name="_Toc1520"/>
      <w:bookmarkStart w:id="158" w:name="_Toc19369"/>
      <w:r>
        <w:rPr>
          <w:rFonts w:hint="eastAsia" w:ascii="宋体" w:hAnsi="宋体" w:eastAsia="宋体" w:cs="宋体"/>
        </w:rPr>
        <w:t>风冷</w:t>
      </w:r>
      <w:r>
        <w:rPr>
          <w:rFonts w:hint="eastAsia" w:ascii="宋体" w:hAnsi="宋体" w:eastAsia="宋体" w:cs="宋体"/>
          <w:lang w:val="en-US" w:eastAsia="zh-CN"/>
        </w:rPr>
        <w:t>型</w:t>
      </w:r>
      <w:r>
        <w:rPr>
          <w:rFonts w:hint="eastAsia" w:ascii="宋体" w:hAnsi="宋体" w:eastAsia="宋体" w:cs="宋体"/>
        </w:rPr>
        <w:t>电池管理系统应具备散热风扇开启</w:t>
      </w:r>
      <w:r>
        <w:rPr>
          <w:rFonts w:hint="eastAsia" w:ascii="宋体" w:hAnsi="宋体" w:eastAsia="宋体" w:cs="宋体"/>
          <w:lang w:val="en-US" w:eastAsia="zh-CN"/>
        </w:rPr>
        <w:t>与</w:t>
      </w:r>
      <w:r>
        <w:rPr>
          <w:rFonts w:hint="eastAsia" w:ascii="宋体" w:hAnsi="宋体" w:eastAsia="宋体" w:cs="宋体"/>
        </w:rPr>
        <w:t>关闭控制功能。</w:t>
      </w:r>
      <w:bookmarkEnd w:id="157"/>
      <w:bookmarkEnd w:id="158"/>
    </w:p>
    <w:p w14:paraId="1563A2C7">
      <w:pPr>
        <w:pStyle w:val="47"/>
        <w:keepNext w:val="0"/>
        <w:spacing w:before="0" w:beforeLines="0" w:after="0" w:afterLines="0"/>
        <w:rPr>
          <w:rFonts w:hint="eastAsia" w:ascii="宋体" w:hAnsi="宋体" w:eastAsia="宋体" w:cs="宋体"/>
        </w:rPr>
      </w:pPr>
      <w:bookmarkStart w:id="159" w:name="_Toc27170"/>
      <w:bookmarkStart w:id="160" w:name="_Toc2181"/>
      <w:r>
        <w:rPr>
          <w:rFonts w:hint="eastAsia" w:ascii="宋体" w:hAnsi="宋体" w:eastAsia="宋体" w:cs="宋体"/>
        </w:rPr>
        <w:t>风冷</w:t>
      </w:r>
      <w:r>
        <w:rPr>
          <w:rFonts w:hint="eastAsia" w:ascii="宋体" w:hAnsi="宋体" w:eastAsia="宋体" w:cs="宋体"/>
          <w:lang w:val="en-US" w:eastAsia="zh-CN"/>
        </w:rPr>
        <w:t>型</w:t>
      </w:r>
      <w:r>
        <w:rPr>
          <w:rFonts w:hint="eastAsia" w:ascii="宋体" w:hAnsi="宋体" w:eastAsia="宋体" w:cs="宋体"/>
        </w:rPr>
        <w:t>电池管理系统的从控</w:t>
      </w:r>
      <w:r>
        <w:rPr>
          <w:rFonts w:hint="eastAsia" w:ascii="宋体" w:hAnsi="宋体" w:eastAsia="宋体" w:cs="宋体"/>
          <w:lang w:val="en-US" w:eastAsia="zh-CN"/>
        </w:rPr>
        <w:t>单元</w:t>
      </w:r>
      <w:r>
        <w:rPr>
          <w:rFonts w:hint="eastAsia" w:ascii="宋体" w:hAnsi="宋体" w:eastAsia="宋体" w:cs="宋体"/>
        </w:rPr>
        <w:t>和主控</w:t>
      </w:r>
      <w:r>
        <w:rPr>
          <w:rFonts w:hint="eastAsia" w:ascii="宋体" w:hAnsi="宋体" w:eastAsia="宋体" w:cs="宋体"/>
          <w:lang w:val="en-US" w:eastAsia="zh-CN"/>
        </w:rPr>
        <w:t>单元</w:t>
      </w:r>
      <w:r>
        <w:rPr>
          <w:rFonts w:hint="eastAsia" w:ascii="宋体" w:hAnsi="宋体" w:eastAsia="宋体" w:cs="宋体"/>
        </w:rPr>
        <w:t>宜通过RS485传递风扇开闭指令，具备变速风扇控制能力。</w:t>
      </w:r>
      <w:bookmarkEnd w:id="159"/>
      <w:bookmarkEnd w:id="160"/>
    </w:p>
    <w:p w14:paraId="04B4E8E9">
      <w:pPr>
        <w:pStyle w:val="47"/>
        <w:keepNext w:val="0"/>
        <w:spacing w:before="0" w:beforeLines="0" w:after="0" w:afterLines="0"/>
        <w:rPr>
          <w:rFonts w:hint="eastAsia" w:ascii="宋体" w:hAnsi="宋体" w:eastAsia="宋体" w:cs="宋体"/>
        </w:rPr>
      </w:pPr>
      <w:bookmarkStart w:id="161" w:name="_Toc31686"/>
      <w:bookmarkStart w:id="162" w:name="_Toc13498"/>
      <w:r>
        <w:rPr>
          <w:rFonts w:hint="eastAsia" w:ascii="宋体" w:hAnsi="宋体" w:eastAsia="宋体" w:cs="宋体"/>
        </w:rPr>
        <w:t>电池管理系统的从控</w:t>
      </w:r>
      <w:r>
        <w:rPr>
          <w:rFonts w:hint="eastAsia" w:ascii="宋体" w:hAnsi="宋体" w:eastAsia="宋体" w:cs="宋体"/>
          <w:lang w:val="en-US" w:eastAsia="zh-CN"/>
        </w:rPr>
        <w:t>单元</w:t>
      </w:r>
      <w:r>
        <w:rPr>
          <w:rFonts w:hint="eastAsia" w:ascii="宋体" w:hAnsi="宋体" w:eastAsia="宋体" w:cs="宋体"/>
        </w:rPr>
        <w:t>和主控</w:t>
      </w:r>
      <w:r>
        <w:rPr>
          <w:rFonts w:hint="eastAsia" w:ascii="宋体" w:hAnsi="宋体" w:eastAsia="宋体" w:cs="宋体"/>
          <w:lang w:val="en-US" w:eastAsia="zh-CN"/>
        </w:rPr>
        <w:t>单元</w:t>
      </w:r>
      <w:r>
        <w:rPr>
          <w:rFonts w:hint="eastAsia" w:ascii="宋体" w:hAnsi="宋体" w:eastAsia="宋体" w:cs="宋体"/>
        </w:rPr>
        <w:t>之间通过菊花链或者CAN传输数据，通讯线束采用屏蔽双绞线。</w:t>
      </w:r>
      <w:bookmarkEnd w:id="161"/>
      <w:bookmarkEnd w:id="162"/>
    </w:p>
    <w:p w14:paraId="15791BBD">
      <w:pPr>
        <w:pStyle w:val="47"/>
        <w:keepNext w:val="0"/>
        <w:spacing w:before="0" w:beforeLines="0" w:after="0" w:afterLines="0"/>
        <w:rPr>
          <w:rFonts w:hint="eastAsia" w:ascii="宋体" w:hAnsi="宋体" w:eastAsia="宋体" w:cs="宋体"/>
        </w:rPr>
      </w:pPr>
      <w:bookmarkStart w:id="163" w:name="_Toc17908"/>
      <w:bookmarkStart w:id="164" w:name="_Toc8022"/>
      <w:r>
        <w:rPr>
          <w:rFonts w:hint="eastAsia" w:ascii="宋体" w:hAnsi="宋体" w:eastAsia="宋体" w:cs="宋体"/>
        </w:rPr>
        <w:t>电池管理系统应配置多个RS485、CAN、以太网接口。</w:t>
      </w:r>
      <w:bookmarkEnd w:id="163"/>
      <w:bookmarkEnd w:id="164"/>
    </w:p>
    <w:p w14:paraId="48983C22">
      <w:pPr>
        <w:pStyle w:val="47"/>
        <w:keepNext w:val="0"/>
        <w:spacing w:before="0" w:beforeLines="0" w:after="0" w:afterLines="0"/>
        <w:rPr>
          <w:rFonts w:hint="eastAsia" w:ascii="宋体" w:hAnsi="宋体" w:eastAsia="宋体" w:cs="宋体"/>
        </w:rPr>
      </w:pPr>
      <w:bookmarkStart w:id="165" w:name="_Toc21634"/>
      <w:bookmarkStart w:id="166" w:name="_Toc25932"/>
      <w:r>
        <w:rPr>
          <w:rFonts w:hint="eastAsia" w:ascii="宋体" w:hAnsi="宋体" w:eastAsia="宋体" w:cs="宋体"/>
        </w:rPr>
        <w:t>电池管理系统应采用24V直流供电方式。</w:t>
      </w:r>
      <w:bookmarkEnd w:id="165"/>
      <w:bookmarkEnd w:id="166"/>
    </w:p>
    <w:p w14:paraId="7A4D46DE">
      <w:pPr>
        <w:pStyle w:val="47"/>
        <w:keepNext w:val="0"/>
        <w:spacing w:before="0" w:beforeLines="0" w:after="0" w:afterLines="0"/>
        <w:rPr>
          <w:rFonts w:hint="eastAsia" w:ascii="宋体" w:hAnsi="宋体" w:eastAsia="宋体" w:cs="宋体"/>
        </w:rPr>
      </w:pPr>
      <w:bookmarkStart w:id="167" w:name="_Toc24226"/>
      <w:bookmarkStart w:id="168" w:name="_Toc25422"/>
      <w:r>
        <w:rPr>
          <w:rFonts w:hint="eastAsia" w:ascii="宋体" w:hAnsi="宋体" w:eastAsia="宋体" w:cs="宋体"/>
        </w:rPr>
        <w:t>储能系统BMS定值单推荐值如附录A。</w:t>
      </w:r>
      <w:bookmarkEnd w:id="167"/>
      <w:bookmarkEnd w:id="168"/>
    </w:p>
    <w:p w14:paraId="6E8E357D">
      <w:pPr>
        <w:pStyle w:val="48"/>
        <w:keepNext w:val="0"/>
        <w:spacing w:before="312" w:after="312"/>
        <w:rPr>
          <w:rFonts w:hint="eastAsia"/>
        </w:rPr>
      </w:pPr>
      <w:bookmarkStart w:id="169" w:name="_Toc172"/>
      <w:bookmarkStart w:id="170" w:name="_Toc31151"/>
      <w:bookmarkStart w:id="171" w:name="_Toc16836"/>
      <w:bookmarkStart w:id="172" w:name="_Toc5410"/>
      <w:r>
        <w:rPr>
          <w:rFonts w:hint="eastAsia"/>
        </w:rPr>
        <w:t>本地控制器LCEMS</w:t>
      </w:r>
      <w:bookmarkEnd w:id="169"/>
      <w:bookmarkEnd w:id="170"/>
      <w:bookmarkEnd w:id="171"/>
      <w:bookmarkEnd w:id="172"/>
    </w:p>
    <w:p w14:paraId="452C9B24">
      <w:pPr>
        <w:pStyle w:val="47"/>
        <w:keepNext w:val="0"/>
        <w:spacing w:before="0" w:beforeLines="0" w:after="0" w:afterLines="0"/>
        <w:rPr>
          <w:rFonts w:hint="eastAsia" w:ascii="宋体" w:hAnsi="宋体" w:eastAsia="宋体" w:cs="宋体"/>
        </w:rPr>
      </w:pPr>
      <w:bookmarkStart w:id="173" w:name="_Toc17704"/>
      <w:bookmarkStart w:id="174" w:name="_Toc29969"/>
      <w:r>
        <w:rPr>
          <w:rFonts w:hint="eastAsia" w:ascii="宋体" w:hAnsi="宋体" w:eastAsia="宋体" w:cs="宋体"/>
        </w:rPr>
        <w:t>本地控制器应具有支持多种设备接入、系统监视、告警、能量</w:t>
      </w:r>
      <w:r>
        <w:rPr>
          <w:rFonts w:hint="eastAsia" w:ascii="宋体" w:hAnsi="宋体" w:eastAsia="宋体" w:cs="宋体"/>
          <w:lang w:val="en-US" w:eastAsia="zh-CN"/>
        </w:rPr>
        <w:t>调度</w:t>
      </w:r>
      <w:r>
        <w:rPr>
          <w:rFonts w:hint="eastAsia" w:ascii="宋体" w:hAnsi="宋体" w:eastAsia="宋体" w:cs="宋体"/>
        </w:rPr>
        <w:t>策略、动环监控、系统自检、测试、指标分析、限功率保护、对时、看门狗、本地远程模式切换、日志、保护、统计以及厂家维护等功能。</w:t>
      </w:r>
      <w:bookmarkEnd w:id="173"/>
      <w:bookmarkEnd w:id="174"/>
    </w:p>
    <w:p w14:paraId="62DADBB5">
      <w:pPr>
        <w:pStyle w:val="47"/>
        <w:keepNext w:val="0"/>
        <w:spacing w:before="0" w:beforeLines="0" w:after="0" w:afterLines="0"/>
        <w:rPr>
          <w:rFonts w:hint="eastAsia" w:ascii="宋体" w:hAnsi="宋体" w:eastAsia="宋体" w:cs="宋体"/>
          <w:color w:val="auto"/>
        </w:rPr>
      </w:pPr>
      <w:bookmarkStart w:id="175" w:name="_Toc1028"/>
      <w:bookmarkStart w:id="176" w:name="_Toc14396"/>
      <w:r>
        <w:rPr>
          <w:rFonts w:hint="eastAsia" w:ascii="宋体" w:hAnsi="宋体" w:eastAsia="宋体" w:cs="宋体"/>
        </w:rPr>
        <w:t>本地控制器的系统应具备SCADA系统监视、EMS控制模式、BMS 电池系统、控制测试、动环监控、技术指标、数据上传、参数配置、告警和日志等功能。</w:t>
      </w:r>
      <w:bookmarkEnd w:id="175"/>
      <w:bookmarkEnd w:id="176"/>
    </w:p>
    <w:p w14:paraId="41F4F378">
      <w:pPr>
        <w:pStyle w:val="47"/>
        <w:keepNext w:val="0"/>
        <w:spacing w:before="0" w:beforeLines="0" w:after="0" w:afterLines="0"/>
        <w:rPr>
          <w:rFonts w:hint="eastAsia" w:ascii="宋体" w:hAnsi="宋体" w:eastAsia="宋体" w:cs="宋体"/>
        </w:rPr>
      </w:pPr>
      <w:bookmarkStart w:id="177" w:name="_Toc15860"/>
      <w:bookmarkStart w:id="178" w:name="_Toc15450"/>
      <w:r>
        <w:rPr>
          <w:rFonts w:hint="eastAsia" w:ascii="宋体" w:hAnsi="宋体" w:eastAsia="宋体" w:cs="宋体"/>
          <w:color w:val="auto"/>
        </w:rPr>
        <w:t>本地控制器软件应具备首页、功能概览、并离网运行、遥信、遥测、遥调、遥控、多种储能</w:t>
      </w:r>
      <w:r>
        <w:rPr>
          <w:rFonts w:hint="eastAsia" w:ascii="宋体" w:hAnsi="宋体" w:eastAsia="宋体" w:cs="宋体"/>
          <w:color w:val="auto"/>
          <w:lang w:val="en-US" w:eastAsia="zh-CN"/>
        </w:rPr>
        <w:t>运行</w:t>
      </w:r>
      <w:r>
        <w:rPr>
          <w:rFonts w:hint="eastAsia" w:ascii="宋体" w:hAnsi="宋体" w:eastAsia="宋体" w:cs="宋体"/>
          <w:color w:val="auto"/>
        </w:rPr>
        <w:t>模式、保护策略、调试模式、内部逻辑、系统对时、远程运维、</w:t>
      </w:r>
      <w:r>
        <w:rPr>
          <w:rFonts w:hint="eastAsia" w:ascii="宋体" w:hAnsi="宋体" w:eastAsia="宋体" w:cs="宋体"/>
        </w:rPr>
        <w:t>截屏、权限管理、历史数据查询、日志等模块与功能。</w:t>
      </w:r>
      <w:bookmarkEnd w:id="177"/>
      <w:bookmarkEnd w:id="178"/>
    </w:p>
    <w:p w14:paraId="36B1C7E2">
      <w:pPr>
        <w:pStyle w:val="47"/>
        <w:keepNext w:val="0"/>
        <w:spacing w:before="0" w:beforeLines="0" w:after="0" w:afterLines="0"/>
        <w:rPr>
          <w:rFonts w:hint="eastAsia" w:ascii="宋体" w:hAnsi="宋体" w:eastAsia="宋体" w:cs="宋体"/>
        </w:rPr>
      </w:pPr>
      <w:bookmarkStart w:id="179" w:name="_Toc20361"/>
      <w:bookmarkStart w:id="180" w:name="_Toc12688"/>
      <w:r>
        <w:rPr>
          <w:rFonts w:hint="eastAsia" w:ascii="宋体" w:hAnsi="宋体" w:eastAsia="宋体" w:cs="宋体"/>
        </w:rPr>
        <w:t>本地控制器应</w:t>
      </w:r>
      <w:r>
        <w:rPr>
          <w:rFonts w:hint="eastAsia" w:ascii="宋体" w:hAnsi="宋体" w:eastAsia="宋体" w:cs="宋体"/>
          <w:lang w:val="en-US" w:eastAsia="zh-CN"/>
        </w:rPr>
        <w:t>具有</w:t>
      </w:r>
      <w:r>
        <w:rPr>
          <w:rFonts w:hint="eastAsia" w:ascii="宋体" w:hAnsi="宋体" w:eastAsia="宋体" w:cs="宋体"/>
        </w:rPr>
        <w:t>以太网、RS485、CAN、</w:t>
      </w:r>
      <w:r>
        <w:rPr>
          <w:rFonts w:hint="eastAsia" w:ascii="宋体" w:hAnsi="宋体" w:eastAsia="宋体" w:cs="宋体"/>
          <w:lang w:val="en-US" w:eastAsia="zh-CN"/>
        </w:rPr>
        <w:t>输入</w:t>
      </w:r>
      <w:r>
        <w:rPr>
          <w:rFonts w:hint="eastAsia" w:ascii="宋体" w:hAnsi="宋体" w:eastAsia="宋体" w:cs="宋体"/>
        </w:rPr>
        <w:t>、</w:t>
      </w:r>
      <w:r>
        <w:rPr>
          <w:rFonts w:hint="eastAsia" w:ascii="宋体" w:hAnsi="宋体" w:eastAsia="宋体" w:cs="宋体"/>
          <w:lang w:val="en-US" w:eastAsia="zh-CN"/>
        </w:rPr>
        <w:t>输出等接口</w:t>
      </w:r>
      <w:r>
        <w:rPr>
          <w:rFonts w:hint="eastAsia" w:ascii="宋体" w:hAnsi="宋体" w:eastAsia="宋体" w:cs="宋体"/>
        </w:rPr>
        <w:t>；</w:t>
      </w:r>
      <w:bookmarkEnd w:id="179"/>
      <w:bookmarkEnd w:id="180"/>
    </w:p>
    <w:p w14:paraId="764F43F2">
      <w:pPr>
        <w:pStyle w:val="47"/>
        <w:keepNext w:val="0"/>
        <w:spacing w:before="0" w:beforeLines="0" w:after="0" w:afterLines="0"/>
        <w:rPr>
          <w:rFonts w:hint="eastAsia" w:ascii="宋体" w:hAnsi="宋体" w:eastAsia="宋体" w:cs="宋体"/>
        </w:rPr>
      </w:pPr>
      <w:bookmarkStart w:id="181" w:name="_Toc12581"/>
      <w:bookmarkStart w:id="182" w:name="_Toc20630"/>
      <w:r>
        <w:rPr>
          <w:rFonts w:hint="eastAsia" w:ascii="宋体" w:hAnsi="宋体" w:eastAsia="宋体" w:cs="宋体"/>
        </w:rPr>
        <w:t>本地控制器应</w:t>
      </w:r>
      <w:r>
        <w:rPr>
          <w:rFonts w:hint="eastAsia" w:ascii="宋体" w:hAnsi="宋体" w:eastAsia="宋体" w:cs="宋体"/>
          <w:lang w:val="en-US" w:eastAsia="zh-CN"/>
        </w:rPr>
        <w:t>设置</w:t>
      </w:r>
      <w:r>
        <w:rPr>
          <w:rFonts w:hint="eastAsia" w:ascii="宋体" w:hAnsi="宋体" w:eastAsia="宋体" w:cs="宋体"/>
        </w:rPr>
        <w:t>内置保护、一键投运、一键关机等</w:t>
      </w:r>
      <w:r>
        <w:rPr>
          <w:rFonts w:hint="eastAsia" w:ascii="宋体" w:hAnsi="宋体" w:eastAsia="宋体" w:cs="宋体"/>
          <w:lang w:val="en-US" w:eastAsia="zh-CN"/>
        </w:rPr>
        <w:t>功能</w:t>
      </w:r>
      <w:r>
        <w:rPr>
          <w:rFonts w:hint="eastAsia" w:ascii="宋体" w:hAnsi="宋体" w:eastAsia="宋体" w:cs="宋体"/>
        </w:rPr>
        <w:t>。</w:t>
      </w:r>
      <w:bookmarkEnd w:id="181"/>
      <w:bookmarkEnd w:id="182"/>
    </w:p>
    <w:p w14:paraId="70972C9B">
      <w:pPr>
        <w:pStyle w:val="47"/>
        <w:keepNext w:val="0"/>
        <w:spacing w:before="0" w:beforeLines="0" w:after="0" w:afterLines="0"/>
        <w:rPr>
          <w:rFonts w:hint="eastAsia" w:ascii="宋体" w:hAnsi="宋体" w:eastAsia="宋体" w:cs="宋体"/>
        </w:rPr>
      </w:pPr>
      <w:bookmarkStart w:id="183" w:name="_Toc10522"/>
      <w:bookmarkStart w:id="184" w:name="_Toc4112"/>
      <w:r>
        <w:rPr>
          <w:rFonts w:hint="eastAsia" w:ascii="宋体" w:hAnsi="宋体" w:eastAsia="宋体" w:cs="宋体"/>
        </w:rPr>
        <w:t>本地控制器功能推荐详见附录B。</w:t>
      </w:r>
      <w:bookmarkEnd w:id="183"/>
      <w:bookmarkEnd w:id="184"/>
    </w:p>
    <w:p w14:paraId="5DD2DE7E">
      <w:pPr>
        <w:pStyle w:val="48"/>
        <w:spacing w:before="312" w:after="312"/>
        <w:rPr>
          <w:rFonts w:hint="eastAsia"/>
        </w:rPr>
      </w:pPr>
      <w:bookmarkStart w:id="185" w:name="_Toc28216"/>
      <w:bookmarkStart w:id="186" w:name="_Toc29292"/>
      <w:bookmarkStart w:id="187" w:name="_Toc2891"/>
      <w:bookmarkStart w:id="188" w:name="_Toc27019"/>
      <w:r>
        <w:rPr>
          <w:rFonts w:hint="eastAsia"/>
        </w:rPr>
        <w:t>电气设计</w:t>
      </w:r>
      <w:bookmarkEnd w:id="185"/>
      <w:bookmarkEnd w:id="186"/>
      <w:bookmarkEnd w:id="187"/>
      <w:bookmarkEnd w:id="188"/>
    </w:p>
    <w:p w14:paraId="709B0186">
      <w:pPr>
        <w:pStyle w:val="47"/>
        <w:spacing w:before="0" w:beforeLines="0" w:after="0" w:afterLines="0"/>
        <w:rPr>
          <w:rFonts w:hint="eastAsia" w:ascii="宋体" w:hAnsi="宋体" w:eastAsia="宋体" w:cs="宋体"/>
        </w:rPr>
      </w:pPr>
      <w:bookmarkStart w:id="189" w:name="_Toc15571"/>
      <w:bookmarkStart w:id="190" w:name="_Toc17355"/>
      <w:r>
        <w:rPr>
          <w:rFonts w:hint="eastAsia" w:ascii="宋体" w:hAnsi="宋体" w:eastAsia="宋体" w:cs="宋体"/>
          <w:lang w:val="en-US" w:eastAsia="zh-CN"/>
        </w:rPr>
        <w:t>储能系统的</w:t>
      </w:r>
      <w:r>
        <w:rPr>
          <w:rFonts w:hint="eastAsia" w:ascii="宋体" w:hAnsi="宋体" w:eastAsia="宋体" w:cs="宋体"/>
        </w:rPr>
        <w:t>单相用电设备应均衡分配到三相</w:t>
      </w:r>
      <w:r>
        <w:rPr>
          <w:rFonts w:hint="eastAsia" w:ascii="宋体" w:hAnsi="宋体" w:eastAsia="宋体" w:cs="宋体"/>
          <w:lang w:val="en-US" w:eastAsia="zh-CN"/>
        </w:rPr>
        <w:t>电源</w:t>
      </w:r>
      <w:r>
        <w:rPr>
          <w:rFonts w:hint="eastAsia" w:ascii="宋体" w:hAnsi="宋体" w:eastAsia="宋体" w:cs="宋体"/>
        </w:rPr>
        <w:t>上，使各相的计算负荷相近，减小</w:t>
      </w:r>
      <w:r>
        <w:rPr>
          <w:rFonts w:hint="eastAsia" w:ascii="宋体" w:hAnsi="宋体" w:eastAsia="宋体" w:cs="宋体"/>
          <w:lang w:val="en-US" w:eastAsia="zh-CN"/>
        </w:rPr>
        <w:t>系统运行的</w:t>
      </w:r>
      <w:r>
        <w:rPr>
          <w:rFonts w:hint="eastAsia" w:ascii="宋体" w:hAnsi="宋体" w:eastAsia="宋体" w:cs="宋体"/>
        </w:rPr>
        <w:t>不平衡度。</w:t>
      </w:r>
      <w:bookmarkEnd w:id="189"/>
      <w:bookmarkEnd w:id="190"/>
    </w:p>
    <w:p w14:paraId="6D78081C">
      <w:pPr>
        <w:pStyle w:val="47"/>
        <w:spacing w:before="0" w:beforeLines="0" w:after="0" w:afterLines="0"/>
        <w:rPr>
          <w:rFonts w:hint="eastAsia" w:ascii="宋体" w:hAnsi="宋体" w:eastAsia="宋体" w:cs="宋体"/>
          <w:color w:val="auto"/>
        </w:rPr>
      </w:pPr>
      <w:bookmarkStart w:id="191" w:name="_Toc15947"/>
      <w:bookmarkStart w:id="192" w:name="_Toc16294"/>
      <w:r>
        <w:rPr>
          <w:rFonts w:hint="eastAsia" w:ascii="宋体" w:hAnsi="宋体" w:eastAsia="宋体" w:cs="宋体"/>
        </w:rPr>
        <w:t>当单相负荷设备功率之和小于15%三相负荷设备功率之和时，单相负荷可以不作换算，直接与三相负荷相</w:t>
      </w:r>
      <w:r>
        <w:rPr>
          <w:rFonts w:hint="eastAsia" w:ascii="宋体" w:hAnsi="宋体" w:eastAsia="宋体" w:cs="宋体"/>
          <w:color w:val="auto"/>
        </w:rPr>
        <w:t>加。</w:t>
      </w:r>
      <w:bookmarkEnd w:id="191"/>
      <w:bookmarkEnd w:id="192"/>
    </w:p>
    <w:p w14:paraId="35E13E98">
      <w:pPr>
        <w:pStyle w:val="47"/>
        <w:spacing w:before="0" w:beforeLines="0" w:after="0" w:afterLines="0"/>
        <w:rPr>
          <w:rFonts w:hint="eastAsia" w:ascii="宋体" w:hAnsi="宋体" w:eastAsia="宋体" w:cs="宋体"/>
          <w:color w:val="auto"/>
        </w:rPr>
      </w:pPr>
      <w:bookmarkStart w:id="193" w:name="_Toc12148"/>
      <w:bookmarkStart w:id="194" w:name="_Toc6184"/>
      <w:r>
        <w:rPr>
          <w:rFonts w:hint="eastAsia" w:ascii="宋体" w:hAnsi="宋体" w:eastAsia="宋体" w:cs="宋体"/>
          <w:color w:val="auto"/>
        </w:rPr>
        <w:t>储能系统电气保护应具备</w:t>
      </w:r>
      <w:r>
        <w:rPr>
          <w:rFonts w:hint="eastAsia" w:ascii="宋体" w:hAnsi="宋体" w:eastAsia="宋体" w:cs="宋体"/>
          <w:color w:val="auto"/>
          <w:lang w:val="en-US" w:eastAsia="zh-CN"/>
        </w:rPr>
        <w:t>模组级</w:t>
      </w:r>
      <w:r>
        <w:rPr>
          <w:rFonts w:hint="eastAsia" w:ascii="宋体" w:hAnsi="宋体" w:eastAsia="宋体" w:cs="宋体"/>
          <w:color w:val="auto"/>
        </w:rPr>
        <w:t>、</w:t>
      </w:r>
      <w:r>
        <w:rPr>
          <w:rFonts w:hint="eastAsia" w:ascii="宋体" w:hAnsi="宋体" w:eastAsia="宋体" w:cs="宋体"/>
          <w:color w:val="auto"/>
          <w:lang w:val="en-US" w:eastAsia="zh-CN"/>
        </w:rPr>
        <w:t>簇</w:t>
      </w:r>
      <w:r>
        <w:rPr>
          <w:rFonts w:hint="eastAsia" w:ascii="宋体" w:hAnsi="宋体" w:eastAsia="宋体" w:cs="宋体"/>
          <w:color w:val="auto"/>
        </w:rPr>
        <w:t>级、</w:t>
      </w:r>
      <w:r>
        <w:rPr>
          <w:rFonts w:hint="eastAsia" w:ascii="宋体" w:hAnsi="宋体" w:eastAsia="宋体" w:cs="宋体"/>
          <w:strike w:val="0"/>
          <w:color w:val="auto"/>
          <w:lang w:val="en-US" w:eastAsia="zh-CN"/>
        </w:rPr>
        <w:t>阵列</w:t>
      </w:r>
      <w:r>
        <w:rPr>
          <w:rFonts w:hint="eastAsia" w:ascii="宋体" w:hAnsi="宋体" w:eastAsia="宋体" w:cs="宋体"/>
          <w:color w:val="auto"/>
        </w:rPr>
        <w:t>级三级熔断器保护。</w:t>
      </w:r>
    </w:p>
    <w:p w14:paraId="5E6E6E15">
      <w:pPr>
        <w:pStyle w:val="40"/>
        <w:numPr>
          <w:ilvl w:val="0"/>
          <w:numId w:val="8"/>
        </w:numPr>
        <w:spacing w:before="0" w:beforeLines="0" w:after="0" w:afterLines="0"/>
        <w:ind w:left="845" w:leftChars="200" w:hanging="425" w:firstLineChars="0"/>
        <w:rPr>
          <w:rFonts w:hint="eastAsia" w:hAnsi="宋体" w:cs="宋体"/>
        </w:rPr>
      </w:pPr>
      <w:r>
        <w:rPr>
          <w:rFonts w:hint="eastAsia" w:ascii="宋体" w:hAnsi="宋体" w:eastAsia="宋体" w:cs="宋体"/>
          <w:color w:val="auto"/>
        </w:rPr>
        <w:t>当发生簇级</w:t>
      </w:r>
      <w:r>
        <w:rPr>
          <w:rFonts w:hint="eastAsia" w:ascii="宋体" w:hAnsi="宋体" w:eastAsia="宋体" w:cs="宋体"/>
        </w:rPr>
        <w:t>短路时，</w:t>
      </w:r>
      <w:r>
        <w:rPr>
          <w:rFonts w:hint="eastAsia" w:hAnsi="宋体" w:cs="宋体"/>
          <w:lang w:val="en-US" w:eastAsia="zh-CN"/>
        </w:rPr>
        <w:t>簇</w:t>
      </w:r>
      <w:r>
        <w:rPr>
          <w:rFonts w:hint="eastAsia" w:ascii="宋体" w:hAnsi="宋体" w:eastAsia="宋体" w:cs="宋体"/>
        </w:rPr>
        <w:t>级熔断器动作，</w:t>
      </w:r>
      <w:r>
        <w:rPr>
          <w:rFonts w:hint="eastAsia" w:hAnsi="宋体" w:cs="宋体"/>
          <w:lang w:val="en-US" w:eastAsia="zh-CN"/>
        </w:rPr>
        <w:t>模块级</w:t>
      </w:r>
      <w:r>
        <w:rPr>
          <w:rFonts w:hint="eastAsia" w:ascii="宋体" w:hAnsi="宋体" w:eastAsia="宋体" w:cs="宋体"/>
        </w:rPr>
        <w:t>熔断器不动作；</w:t>
      </w:r>
    </w:p>
    <w:p w14:paraId="3184968A">
      <w:pPr>
        <w:pStyle w:val="40"/>
        <w:numPr>
          <w:ilvl w:val="0"/>
          <w:numId w:val="8"/>
        </w:numPr>
        <w:spacing w:before="0" w:beforeLines="0" w:after="0" w:afterLines="0"/>
        <w:ind w:left="845" w:leftChars="200" w:hanging="425" w:firstLineChars="0"/>
        <w:rPr>
          <w:rFonts w:hint="eastAsia" w:hAnsi="宋体" w:cs="宋体"/>
        </w:rPr>
      </w:pPr>
      <w:r>
        <w:rPr>
          <w:rFonts w:hint="eastAsia" w:ascii="宋体" w:hAnsi="宋体" w:eastAsia="宋体" w:cs="宋体"/>
        </w:rPr>
        <w:t>当发生</w:t>
      </w:r>
      <w:r>
        <w:rPr>
          <w:rFonts w:hint="eastAsia" w:hAnsi="宋体" w:cs="宋体"/>
          <w:lang w:val="en-US" w:eastAsia="zh-CN"/>
        </w:rPr>
        <w:t>阵列</w:t>
      </w:r>
      <w:r>
        <w:rPr>
          <w:rFonts w:hint="eastAsia" w:ascii="宋体" w:hAnsi="宋体" w:eastAsia="宋体" w:cs="宋体"/>
        </w:rPr>
        <w:t>级短路时</w:t>
      </w:r>
      <w:r>
        <w:rPr>
          <w:rFonts w:hint="eastAsia" w:hAnsi="宋体" w:cs="宋体"/>
          <w:lang w:val="en-US" w:eastAsia="zh-CN"/>
        </w:rPr>
        <w:t>阵列</w:t>
      </w:r>
      <w:r>
        <w:rPr>
          <w:rFonts w:hint="eastAsia" w:ascii="宋体" w:hAnsi="宋体" w:eastAsia="宋体" w:cs="宋体"/>
        </w:rPr>
        <w:t>级熔断器动作，</w:t>
      </w:r>
      <w:r>
        <w:rPr>
          <w:rFonts w:hint="eastAsia" w:hAnsi="宋体" w:cs="宋体"/>
          <w:lang w:val="en-US" w:eastAsia="zh-CN"/>
        </w:rPr>
        <w:t>模块</w:t>
      </w:r>
      <w:r>
        <w:rPr>
          <w:rFonts w:hint="eastAsia" w:ascii="宋体" w:hAnsi="宋体" w:eastAsia="宋体" w:cs="宋体"/>
        </w:rPr>
        <w:t>级熔断器不动作。</w:t>
      </w:r>
    </w:p>
    <w:p w14:paraId="3B21CF25">
      <w:pPr>
        <w:pStyle w:val="40"/>
        <w:numPr>
          <w:ilvl w:val="0"/>
          <w:numId w:val="8"/>
        </w:numPr>
        <w:spacing w:before="0" w:beforeLines="0" w:after="0" w:afterLines="0"/>
        <w:ind w:left="845" w:leftChars="200" w:hanging="425" w:firstLineChars="0"/>
        <w:rPr>
          <w:rFonts w:hint="eastAsia" w:ascii="宋体" w:hAnsi="宋体" w:eastAsia="宋体" w:cs="宋体"/>
        </w:rPr>
      </w:pPr>
      <w:r>
        <w:rPr>
          <w:rFonts w:hint="eastAsia" w:ascii="宋体" w:hAnsi="宋体" w:eastAsia="宋体" w:cs="宋体"/>
        </w:rPr>
        <w:t>当</w:t>
      </w:r>
      <w:r>
        <w:rPr>
          <w:rFonts w:hint="eastAsia" w:hAnsi="宋体" w:cs="宋体"/>
          <w:lang w:val="en-US" w:eastAsia="zh-CN"/>
        </w:rPr>
        <w:t>簇</w:t>
      </w:r>
      <w:r>
        <w:rPr>
          <w:rFonts w:hint="eastAsia" w:ascii="宋体" w:hAnsi="宋体" w:eastAsia="宋体" w:cs="宋体"/>
        </w:rPr>
        <w:t>级熔断器和</w:t>
      </w:r>
      <w:r>
        <w:rPr>
          <w:rFonts w:hint="eastAsia" w:hAnsi="宋体" w:cs="宋体"/>
          <w:lang w:val="en-US" w:eastAsia="zh-CN"/>
        </w:rPr>
        <w:t>阵列</w:t>
      </w:r>
      <w:r>
        <w:rPr>
          <w:rFonts w:hint="eastAsia" w:ascii="宋体" w:hAnsi="宋体" w:eastAsia="宋体" w:cs="宋体"/>
        </w:rPr>
        <w:t>级熔断器失效后，</w:t>
      </w:r>
      <w:r>
        <w:rPr>
          <w:rFonts w:hint="eastAsia" w:hAnsi="宋体" w:cs="宋体"/>
          <w:lang w:val="en-US" w:eastAsia="zh-CN"/>
        </w:rPr>
        <w:t>模块级</w:t>
      </w:r>
      <w:r>
        <w:rPr>
          <w:rFonts w:hint="eastAsia" w:ascii="宋体" w:hAnsi="宋体" w:eastAsia="宋体" w:cs="宋体"/>
        </w:rPr>
        <w:t>熔断器作为后备保护动作。</w:t>
      </w:r>
      <w:bookmarkEnd w:id="193"/>
      <w:bookmarkEnd w:id="194"/>
    </w:p>
    <w:p w14:paraId="735D3B33">
      <w:pPr>
        <w:pStyle w:val="47"/>
        <w:spacing w:beforeLines="0" w:afterLines="0"/>
        <w:rPr>
          <w:rFonts w:hint="eastAsia"/>
        </w:rPr>
      </w:pPr>
      <w:bookmarkStart w:id="195" w:name="_Toc20662"/>
      <w:bookmarkStart w:id="196" w:name="_Toc7772"/>
      <w:r>
        <w:rPr>
          <w:rFonts w:hint="eastAsia" w:ascii="宋体" w:hAnsi="宋体" w:eastAsia="宋体" w:cs="宋体"/>
        </w:rPr>
        <w:t>储能系统熔断器的选型根据储能系统基础充放电电流、熔断器额定值修正系数和降额系数确定</w:t>
      </w:r>
      <w:r>
        <w:rPr>
          <w:rFonts w:hint="eastAsia" w:ascii="宋体" w:hAnsi="宋体" w:eastAsia="宋体" w:cs="宋体"/>
          <w:lang w:val="en-US" w:eastAsia="zh-CN"/>
        </w:rPr>
        <w:t>电池簇</w:t>
      </w:r>
      <w:r>
        <w:rPr>
          <w:rFonts w:hint="eastAsia" w:ascii="宋体" w:hAnsi="宋体" w:eastAsia="宋体" w:cs="宋体"/>
        </w:rPr>
        <w:t>熔断器规格，计算基本原则：</w:t>
      </w:r>
      <w:bookmarkEnd w:id="195"/>
      <w:bookmarkEnd w:id="196"/>
    </w:p>
    <w:p w14:paraId="583BE181">
      <w:pPr>
        <w:pStyle w:val="40"/>
        <w:tabs>
          <w:tab w:val="left" w:pos="0"/>
        </w:tabs>
        <w:ind w:left="420" w:leftChars="200" w:firstLine="0" w:firstLineChars="0"/>
        <w:rPr>
          <w:rFonts w:hint="eastAsia"/>
        </w:rPr>
      </w:pPr>
      <w:r>
        <w:rPr>
          <w:rFonts w:hint="eastAsia"/>
          <w:lang w:val="en-US" w:eastAsia="zh-CN"/>
        </w:rPr>
        <w:t>a）簇级</w:t>
      </w:r>
      <w:r>
        <w:rPr>
          <w:rFonts w:hint="eastAsia"/>
        </w:rPr>
        <w:t>熔断器熔断I²t＜</w:t>
      </w:r>
      <w:r>
        <w:rPr>
          <w:rFonts w:hint="eastAsia"/>
          <w:lang w:val="en-US" w:eastAsia="zh-CN"/>
        </w:rPr>
        <w:t>模块级</w:t>
      </w:r>
      <w:r>
        <w:rPr>
          <w:rFonts w:hint="eastAsia"/>
        </w:rPr>
        <w:t>熔断器弧前I²t，确定</w:t>
      </w:r>
      <w:r>
        <w:rPr>
          <w:rFonts w:hint="eastAsia"/>
          <w:lang w:val="en-US" w:eastAsia="zh-CN"/>
        </w:rPr>
        <w:t>模块级</w:t>
      </w:r>
      <w:r>
        <w:rPr>
          <w:rFonts w:hint="eastAsia"/>
        </w:rPr>
        <w:t>熔断器规格；</w:t>
      </w:r>
    </w:p>
    <w:p w14:paraId="444A2491">
      <w:pPr>
        <w:pStyle w:val="40"/>
        <w:tabs>
          <w:tab w:val="left" w:pos="0"/>
        </w:tabs>
        <w:ind w:left="420" w:leftChars="200" w:firstLine="0" w:firstLineChars="0"/>
      </w:pPr>
      <w:r>
        <w:rPr>
          <w:rFonts w:hint="eastAsia"/>
          <w:lang w:val="en-US" w:eastAsia="zh-CN"/>
        </w:rPr>
        <w:t>b）阵列级</w:t>
      </w:r>
      <w:r>
        <w:rPr>
          <w:rFonts w:hint="eastAsia"/>
        </w:rPr>
        <w:t>熔断器熔断I²t＜</w:t>
      </w:r>
      <w:r>
        <w:rPr>
          <w:rFonts w:hint="eastAsia"/>
          <w:lang w:val="en-US" w:eastAsia="zh-CN"/>
        </w:rPr>
        <w:t>簇级</w:t>
      </w:r>
      <w:r>
        <w:rPr>
          <w:rFonts w:hint="eastAsia"/>
        </w:rPr>
        <w:t>熔断器弧前I²t×n²，确定</w:t>
      </w:r>
      <w:r>
        <w:rPr>
          <w:rFonts w:hint="eastAsia"/>
          <w:lang w:val="en-US" w:eastAsia="zh-CN"/>
        </w:rPr>
        <w:t>阵列级</w:t>
      </w:r>
      <w:r>
        <w:rPr>
          <w:rFonts w:hint="eastAsia"/>
        </w:rPr>
        <w:t>熔断器规格（n为</w:t>
      </w:r>
      <w:r>
        <w:rPr>
          <w:rFonts w:hint="eastAsia"/>
          <w:lang w:val="en-US" w:eastAsia="zh-CN"/>
        </w:rPr>
        <w:t>电池簇</w:t>
      </w:r>
      <w:r>
        <w:rPr>
          <w:rFonts w:hint="eastAsia"/>
        </w:rPr>
        <w:t>数量）。</w:t>
      </w:r>
    </w:p>
    <w:p w14:paraId="3C1D0F12">
      <w:pPr>
        <w:pStyle w:val="47"/>
        <w:spacing w:before="0" w:beforeLines="0" w:after="0" w:afterLines="0"/>
        <w:rPr>
          <w:rFonts w:hint="eastAsia"/>
        </w:rPr>
      </w:pPr>
      <w:bookmarkStart w:id="197" w:name="_Toc7516"/>
      <w:bookmarkStart w:id="198" w:name="_Toc29132"/>
      <w:r>
        <w:rPr>
          <w:rFonts w:hint="eastAsia" w:ascii="宋体" w:hAnsi="宋体" w:eastAsia="宋体" w:cs="宋体"/>
          <w:lang w:val="en-US" w:eastAsia="zh-CN"/>
        </w:rPr>
        <w:t>储能系统一次回路中的</w:t>
      </w:r>
      <w:r>
        <w:rPr>
          <w:rFonts w:hint="eastAsia" w:ascii="宋体" w:hAnsi="宋体" w:eastAsia="宋体" w:cs="宋体"/>
        </w:rPr>
        <w:t>熔断器额定电流</w:t>
      </w:r>
      <w:r>
        <w:rPr>
          <w:rFonts w:hint="eastAsia" w:ascii="宋体" w:hAnsi="宋体" w:eastAsia="宋体" w:cs="宋体"/>
          <w:lang w:val="en-US" w:eastAsia="zh-CN"/>
        </w:rPr>
        <w:t>宜按公式（1）</w:t>
      </w:r>
      <w:r>
        <w:rPr>
          <w:rFonts w:hint="eastAsia" w:ascii="宋体" w:hAnsi="宋体" w:eastAsia="宋体" w:cs="宋体"/>
        </w:rPr>
        <w:t>确定：</w:t>
      </w:r>
      <w:bookmarkEnd w:id="197"/>
      <w:bookmarkEnd w:id="198"/>
    </w:p>
    <w:p w14:paraId="659DC2D5">
      <w:pPr>
        <w:pStyle w:val="40"/>
        <w:tabs>
          <w:tab w:val="left" w:pos="0"/>
        </w:tabs>
        <w:ind w:left="420" w:leftChars="200" w:firstLine="0" w:firstLineChars="0"/>
        <w:jc w:val="right"/>
        <w:rPr>
          <w:rFonts w:hint="eastAsia" w:hAnsi="Cambria Math" w:eastAsia="宋体"/>
          <w:i w:val="0"/>
          <w:lang w:eastAsia="zh-CN"/>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default" w:ascii="Cambria Math" w:hAnsi="Cambria Math"/>
                    <w:lang w:val="en-US" w:eastAsia="zh-CN"/>
                  </w:rPr>
                  <m:t>0.8</m:t>
                </m:r>
                <m:r>
                  <m:rPr/>
                  <w:rPr>
                    <w:rFonts w:ascii="Cambria Math" w:hAnsi="Cambria Math"/>
                  </w:rPr>
                  <m:t>×K</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v</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oMath>
      <w:r>
        <w:rPr>
          <w:rFonts w:hint="eastAsia" w:hAnsi="Cambria Math"/>
          <w:i w:val="0"/>
          <w:lang w:val="en-US" w:eastAsia="zh-CN"/>
        </w:rPr>
        <w:t xml:space="preserve">                      公式</w:t>
      </w:r>
      <w:r>
        <w:rPr>
          <w:rFonts w:hint="eastAsia" w:hAnsi="Cambria Math"/>
          <w:i w:val="0"/>
          <w:lang w:eastAsia="zh-CN"/>
        </w:rPr>
        <w:t>（</w:t>
      </w:r>
      <w:r>
        <w:rPr>
          <w:rFonts w:hint="eastAsia" w:hAnsi="Cambria Math"/>
          <w:i w:val="0"/>
          <w:lang w:val="en-US" w:eastAsia="zh-CN"/>
        </w:rPr>
        <w:t>1</w:t>
      </w:r>
      <w:r>
        <w:rPr>
          <w:rFonts w:hint="eastAsia" w:hAnsi="Cambria Math"/>
          <w:i w:val="0"/>
          <w:lang w:eastAsia="zh-CN"/>
        </w:rPr>
        <w:t>）</w:t>
      </w:r>
    </w:p>
    <w:p w14:paraId="1927392C">
      <w:pPr>
        <w:pStyle w:val="40"/>
        <w:tabs>
          <w:tab w:val="left" w:pos="0"/>
        </w:tabs>
        <w:ind w:left="420" w:leftChars="200" w:firstLine="0" w:firstLineChars="0"/>
        <w:jc w:val="left"/>
        <w:rPr>
          <w:rFonts w:hint="eastAsia" w:eastAsia="宋体"/>
          <w:szCs w:val="21"/>
          <w:lang w:val="en-US" w:eastAsia="zh-CN"/>
        </w:rPr>
      </w:pPr>
      <w:r>
        <w:rPr>
          <w:rFonts w:hint="eastAsia"/>
          <w:szCs w:val="21"/>
          <w:lang w:val="en-US" w:eastAsia="zh-CN"/>
        </w:rPr>
        <w:t>式中：</w:t>
      </w:r>
    </w:p>
    <w:p w14:paraId="65305FE3">
      <w:pPr>
        <w:pStyle w:val="40"/>
        <w:tabs>
          <w:tab w:val="left" w:pos="0"/>
        </w:tabs>
        <w:ind w:left="420" w:leftChars="200" w:firstLine="0" w:firstLineChars="0"/>
        <w:rPr>
          <w:rFonts w:hint="eastAsia" w:eastAsia="宋体"/>
          <w:szCs w:val="21"/>
          <w:lang w:eastAsia="zh-CN"/>
        </w:rPr>
      </w:pPr>
      <w:r>
        <w:rPr>
          <w:rFonts w:hint="eastAsia"/>
          <w:szCs w:val="21"/>
        </w:rPr>
        <w:t>I</w:t>
      </w:r>
      <w:r>
        <w:rPr>
          <w:rFonts w:hint="eastAsia"/>
          <w:szCs w:val="21"/>
          <w:vertAlign w:val="subscript"/>
        </w:rPr>
        <w:t>n</w:t>
      </w:r>
      <w:r>
        <w:rPr>
          <w:rFonts w:hint="eastAsia"/>
          <w:szCs w:val="21"/>
        </w:rPr>
        <w:t>：熔断器额定电流值</w:t>
      </w:r>
      <w:r>
        <w:rPr>
          <w:rFonts w:hint="eastAsia"/>
          <w:szCs w:val="21"/>
          <w:lang w:eastAsia="zh-CN"/>
        </w:rPr>
        <w:t>；</w:t>
      </w:r>
    </w:p>
    <w:p w14:paraId="0310D03C">
      <w:pPr>
        <w:pStyle w:val="40"/>
        <w:tabs>
          <w:tab w:val="left" w:pos="0"/>
        </w:tabs>
        <w:ind w:left="420" w:leftChars="200" w:firstLine="0" w:firstLineChars="0"/>
        <w:rPr>
          <w:rFonts w:hint="eastAsia" w:eastAsia="宋体"/>
          <w:szCs w:val="21"/>
          <w:lang w:eastAsia="zh-CN"/>
        </w:rPr>
      </w:pPr>
      <w:r>
        <w:rPr>
          <w:rFonts w:hint="eastAsia"/>
          <w:szCs w:val="21"/>
        </w:rPr>
        <w:t>I</w:t>
      </w:r>
      <w:r>
        <w:rPr>
          <w:rFonts w:hint="eastAsia"/>
          <w:szCs w:val="21"/>
          <w:vertAlign w:val="subscript"/>
        </w:rPr>
        <w:t>b</w:t>
      </w:r>
      <w:r>
        <w:rPr>
          <w:rFonts w:hint="eastAsia"/>
          <w:szCs w:val="21"/>
        </w:rPr>
        <w:t>：负载功率计算电流值</w:t>
      </w:r>
      <w:r>
        <w:rPr>
          <w:rFonts w:hint="eastAsia"/>
          <w:szCs w:val="21"/>
          <w:lang w:eastAsia="zh-CN"/>
        </w:rPr>
        <w:t>；</w:t>
      </w:r>
    </w:p>
    <w:p w14:paraId="021EE99D">
      <w:pPr>
        <w:pStyle w:val="40"/>
        <w:tabs>
          <w:tab w:val="left" w:pos="0"/>
        </w:tabs>
        <w:ind w:left="420" w:leftChars="200" w:firstLine="0" w:firstLineChars="0"/>
        <w:rPr>
          <w:rFonts w:hint="eastAsia" w:eastAsia="宋体"/>
          <w:szCs w:val="21"/>
          <w:lang w:eastAsia="zh-CN"/>
        </w:rPr>
      </w:pPr>
      <w:r>
        <w:rPr>
          <w:rFonts w:hint="eastAsia"/>
          <w:szCs w:val="21"/>
        </w:rPr>
        <w:t>K</w:t>
      </w:r>
      <w:r>
        <w:rPr>
          <w:rFonts w:hint="eastAsia"/>
          <w:szCs w:val="21"/>
          <w:vertAlign w:val="subscript"/>
        </w:rPr>
        <w:t>t</w:t>
      </w:r>
      <w:r>
        <w:rPr>
          <w:rFonts w:hint="eastAsia"/>
          <w:szCs w:val="21"/>
        </w:rPr>
        <w:t>：环境温度修正系数</w:t>
      </w:r>
      <w:r>
        <w:rPr>
          <w:rFonts w:hint="eastAsia"/>
          <w:szCs w:val="21"/>
          <w:lang w:eastAsia="zh-CN"/>
        </w:rPr>
        <w:t>；</w:t>
      </w:r>
    </w:p>
    <w:p w14:paraId="78F80E01">
      <w:pPr>
        <w:pStyle w:val="40"/>
        <w:tabs>
          <w:tab w:val="left" w:pos="0"/>
        </w:tabs>
        <w:ind w:left="420" w:leftChars="200" w:firstLine="0" w:firstLineChars="0"/>
        <w:rPr>
          <w:rFonts w:hint="eastAsia" w:eastAsia="宋体"/>
          <w:szCs w:val="21"/>
          <w:lang w:eastAsia="zh-CN"/>
        </w:rPr>
      </w:pPr>
      <w:r>
        <w:rPr>
          <w:rFonts w:hint="eastAsia"/>
          <w:szCs w:val="21"/>
        </w:rPr>
        <w:t>K</w:t>
      </w:r>
      <w:r>
        <w:rPr>
          <w:rFonts w:hint="eastAsia"/>
          <w:szCs w:val="21"/>
          <w:vertAlign w:val="subscript"/>
        </w:rPr>
        <w:t>b</w:t>
      </w:r>
      <w:r>
        <w:rPr>
          <w:rFonts w:hint="eastAsia"/>
          <w:szCs w:val="21"/>
        </w:rPr>
        <w:t>：海拔修正系数</w:t>
      </w:r>
      <w:r>
        <w:rPr>
          <w:rFonts w:hint="eastAsia"/>
          <w:szCs w:val="21"/>
          <w:lang w:eastAsia="zh-CN"/>
        </w:rPr>
        <w:t>；</w:t>
      </w:r>
    </w:p>
    <w:p w14:paraId="6009717B">
      <w:pPr>
        <w:pStyle w:val="40"/>
        <w:tabs>
          <w:tab w:val="left" w:pos="0"/>
        </w:tabs>
        <w:ind w:left="420" w:leftChars="200" w:firstLine="0" w:firstLineChars="0"/>
        <w:rPr>
          <w:rFonts w:hint="eastAsia" w:eastAsia="宋体"/>
          <w:szCs w:val="21"/>
          <w:lang w:eastAsia="zh-CN"/>
        </w:rPr>
      </w:pPr>
      <w:r>
        <w:rPr>
          <w:rFonts w:hint="eastAsia"/>
          <w:szCs w:val="21"/>
        </w:rPr>
        <w:t>K</w:t>
      </w:r>
      <w:r>
        <w:rPr>
          <w:rFonts w:hint="eastAsia"/>
          <w:szCs w:val="21"/>
          <w:vertAlign w:val="subscript"/>
        </w:rPr>
        <w:t>e</w:t>
      </w:r>
      <w:r>
        <w:rPr>
          <w:rFonts w:hint="eastAsia"/>
          <w:szCs w:val="21"/>
        </w:rPr>
        <w:t>：连接铜排截面修正系数</w:t>
      </w:r>
      <w:r>
        <w:rPr>
          <w:rFonts w:hint="eastAsia"/>
          <w:szCs w:val="21"/>
          <w:lang w:eastAsia="zh-CN"/>
        </w:rPr>
        <w:t>；</w:t>
      </w:r>
    </w:p>
    <w:p w14:paraId="455DD172">
      <w:pPr>
        <w:pStyle w:val="40"/>
        <w:tabs>
          <w:tab w:val="left" w:pos="0"/>
          <w:tab w:val="left" w:pos="3615"/>
        </w:tabs>
        <w:ind w:left="420" w:leftChars="200" w:firstLine="0" w:firstLineChars="0"/>
        <w:rPr>
          <w:rFonts w:hint="eastAsia" w:eastAsia="宋体"/>
          <w:szCs w:val="21"/>
          <w:lang w:eastAsia="zh-CN"/>
        </w:rPr>
      </w:pPr>
      <w:r>
        <w:rPr>
          <w:rFonts w:hint="eastAsia"/>
          <w:szCs w:val="21"/>
        </w:rPr>
        <w:t>K</w:t>
      </w:r>
      <w:r>
        <w:rPr>
          <w:rFonts w:hint="eastAsia"/>
          <w:szCs w:val="21"/>
          <w:vertAlign w:val="subscript"/>
        </w:rPr>
        <w:t>v</w:t>
      </w:r>
      <w:r>
        <w:rPr>
          <w:rFonts w:hint="eastAsia"/>
          <w:szCs w:val="21"/>
        </w:rPr>
        <w:t>：强制风冷修正系数</w:t>
      </w:r>
      <w:r>
        <w:rPr>
          <w:rFonts w:hint="eastAsia"/>
          <w:szCs w:val="21"/>
          <w:lang w:eastAsia="zh-CN"/>
        </w:rPr>
        <w:t>；</w:t>
      </w:r>
    </w:p>
    <w:p w14:paraId="01E8DA70">
      <w:pPr>
        <w:pStyle w:val="40"/>
        <w:tabs>
          <w:tab w:val="left" w:pos="0"/>
        </w:tabs>
        <w:ind w:left="420" w:leftChars="200" w:firstLine="0" w:firstLineChars="0"/>
        <w:rPr>
          <w:rFonts w:hint="eastAsia" w:eastAsia="宋体"/>
          <w:szCs w:val="21"/>
          <w:lang w:eastAsia="zh-CN"/>
        </w:rPr>
      </w:pPr>
      <w:r>
        <w:rPr>
          <w:rFonts w:hint="eastAsia"/>
          <w:szCs w:val="21"/>
        </w:rPr>
        <w:t>K</w:t>
      </w:r>
      <w:r>
        <w:rPr>
          <w:rFonts w:hint="eastAsia"/>
          <w:szCs w:val="21"/>
          <w:vertAlign w:val="subscript"/>
        </w:rPr>
        <w:t>n</w:t>
      </w:r>
      <w:r>
        <w:rPr>
          <w:rFonts w:hint="eastAsia"/>
          <w:szCs w:val="21"/>
        </w:rPr>
        <w:t>：基础降额系数</w:t>
      </w:r>
      <w:r>
        <w:rPr>
          <w:rFonts w:hint="eastAsia"/>
          <w:szCs w:val="21"/>
          <w:lang w:eastAsia="zh-CN"/>
        </w:rPr>
        <w:t>；</w:t>
      </w:r>
    </w:p>
    <w:p w14:paraId="22D38283">
      <w:pPr>
        <w:pStyle w:val="40"/>
        <w:tabs>
          <w:tab w:val="left" w:pos="0"/>
        </w:tabs>
        <w:ind w:left="420" w:leftChars="200" w:firstLine="0" w:firstLineChars="0"/>
        <w:rPr>
          <w:rFonts w:hint="eastAsia"/>
          <w:szCs w:val="21"/>
          <w:lang w:eastAsia="zh-CN"/>
        </w:rPr>
      </w:pPr>
      <w:r>
        <w:rPr>
          <w:rFonts w:hint="eastAsia"/>
          <w:szCs w:val="21"/>
        </w:rPr>
        <w:t>K</w:t>
      </w:r>
      <w:r>
        <w:rPr>
          <w:rFonts w:hint="eastAsia"/>
          <w:szCs w:val="21"/>
          <w:vertAlign w:val="subscript"/>
        </w:rPr>
        <w:t>p</w:t>
      </w:r>
      <w:r>
        <w:rPr>
          <w:rFonts w:hint="eastAsia"/>
          <w:szCs w:val="21"/>
        </w:rPr>
        <w:t>：</w:t>
      </w:r>
      <w:r>
        <w:rPr>
          <w:rFonts w:hAnsi="宋体" w:cs="宋体"/>
          <w:snapToGrid w:val="0"/>
          <w:color w:val="000000"/>
          <w:szCs w:val="21"/>
        </w:rPr>
        <w:t>并联降额</w:t>
      </w:r>
      <w:r>
        <w:rPr>
          <w:rFonts w:hint="eastAsia"/>
          <w:szCs w:val="21"/>
        </w:rPr>
        <w:t>，</w:t>
      </w:r>
      <w:r>
        <w:rPr>
          <w:rFonts w:hint="eastAsia"/>
          <w:szCs w:val="21"/>
          <w:lang w:eastAsia="zh-CN"/>
        </w:rPr>
        <w:t>。</w:t>
      </w:r>
    </w:p>
    <w:p w14:paraId="694093B8">
      <w:pPr>
        <w:pStyle w:val="40"/>
        <w:tabs>
          <w:tab w:val="left" w:pos="0"/>
        </w:tabs>
        <w:ind w:left="420" w:leftChars="200" w:firstLine="0" w:firstLineChars="0"/>
        <w:rPr>
          <w:rFonts w:hint="default"/>
          <w:sz w:val="18"/>
          <w:szCs w:val="18"/>
          <w:lang w:val="en-US" w:eastAsia="zh-CN"/>
        </w:rPr>
      </w:pPr>
      <w:r>
        <w:rPr>
          <w:rFonts w:hint="eastAsia" w:ascii="黑体" w:hAnsi="黑体" w:eastAsia="黑体" w:cs="黑体"/>
          <w:sz w:val="18"/>
          <w:szCs w:val="18"/>
          <w:lang w:val="en-US" w:eastAsia="zh-CN"/>
        </w:rPr>
        <w:t>注：</w:t>
      </w:r>
      <w:r>
        <w:rPr>
          <w:rFonts w:hint="eastAsia"/>
          <w:sz w:val="18"/>
          <w:szCs w:val="18"/>
          <w:lang w:val="en-US" w:eastAsia="zh-CN"/>
        </w:rPr>
        <w:t>式中修正系数均由熔断器供应商提供。</w:t>
      </w:r>
    </w:p>
    <w:p w14:paraId="5BAB9E2F">
      <w:pPr>
        <w:pStyle w:val="47"/>
        <w:keepNext w:val="0"/>
        <w:spacing w:before="0" w:beforeLines="0" w:after="0" w:afterLines="0"/>
        <w:rPr>
          <w:rFonts w:hint="eastAsia" w:ascii="宋体" w:hAnsi="宋体" w:eastAsia="宋体" w:cs="宋体"/>
        </w:rPr>
      </w:pPr>
      <w:bookmarkStart w:id="199" w:name="_Toc26564"/>
      <w:bookmarkStart w:id="200" w:name="_Toc5643"/>
      <w:r>
        <w:rPr>
          <w:rFonts w:hint="eastAsia" w:ascii="宋体" w:hAnsi="宋体" w:eastAsia="宋体" w:cs="宋体"/>
        </w:rPr>
        <w:t>储能系统应具备电流、电压、电芯温度等监测与保护功能。</w:t>
      </w:r>
      <w:bookmarkEnd w:id="199"/>
      <w:bookmarkEnd w:id="200"/>
    </w:p>
    <w:p w14:paraId="46711737">
      <w:pPr>
        <w:pStyle w:val="47"/>
        <w:keepNext w:val="0"/>
        <w:spacing w:before="0" w:beforeLines="0" w:after="0" w:afterLines="0"/>
        <w:rPr>
          <w:rFonts w:hint="eastAsia" w:ascii="宋体" w:hAnsi="宋体" w:eastAsia="宋体" w:cs="宋体"/>
        </w:rPr>
      </w:pPr>
      <w:bookmarkStart w:id="201" w:name="_Toc20861"/>
      <w:bookmarkStart w:id="202" w:name="_Toc31163"/>
      <w:r>
        <w:rPr>
          <w:rFonts w:hint="eastAsia" w:ascii="宋体" w:hAnsi="宋体" w:eastAsia="宋体" w:cs="宋体"/>
        </w:rPr>
        <w:t>储能系统应具备环境温度、环境湿度、舱内浸水、关键回路断路器状态、关键回路熔断器状态、电源浪涌保护器状态等监测功能。</w:t>
      </w:r>
      <w:bookmarkEnd w:id="201"/>
      <w:bookmarkEnd w:id="202"/>
    </w:p>
    <w:p w14:paraId="6C77401A">
      <w:pPr>
        <w:pStyle w:val="47"/>
        <w:keepNext w:val="0"/>
        <w:spacing w:before="0" w:beforeLines="0" w:after="0" w:afterLines="0"/>
        <w:rPr>
          <w:rFonts w:hint="eastAsia" w:ascii="宋体" w:hAnsi="宋体" w:eastAsia="宋体" w:cs="宋体"/>
        </w:rPr>
      </w:pPr>
      <w:bookmarkStart w:id="203" w:name="_Toc26103"/>
      <w:bookmarkStart w:id="204" w:name="_Toc256"/>
      <w:r>
        <w:rPr>
          <w:rFonts w:hint="eastAsia" w:ascii="宋体" w:hAnsi="宋体" w:eastAsia="宋体" w:cs="宋体"/>
        </w:rPr>
        <w:t>储能系统应配置不间断电源</w:t>
      </w:r>
      <w:r>
        <w:rPr>
          <w:rFonts w:hint="eastAsia" w:ascii="宋体" w:hAnsi="宋体" w:eastAsia="宋体" w:cs="宋体"/>
          <w:lang w:val="en-US" w:eastAsia="zh-CN"/>
        </w:rPr>
        <w:t>系统</w:t>
      </w:r>
      <w:r>
        <w:rPr>
          <w:rFonts w:hint="eastAsia" w:ascii="宋体" w:hAnsi="宋体" w:eastAsia="宋体" w:cs="宋体"/>
        </w:rPr>
        <w:t>，不间断电源</w:t>
      </w:r>
      <w:r>
        <w:rPr>
          <w:rFonts w:hint="eastAsia" w:ascii="宋体" w:hAnsi="宋体" w:eastAsia="宋体" w:cs="宋体"/>
          <w:lang w:val="en-US" w:eastAsia="zh-CN"/>
        </w:rPr>
        <w:t>系统</w:t>
      </w:r>
      <w:r>
        <w:rPr>
          <w:rFonts w:hint="eastAsia" w:ascii="宋体" w:hAnsi="宋体" w:eastAsia="宋体" w:cs="宋体"/>
        </w:rPr>
        <w:t>的输出功率应不低于电池管理系统和通信设备全负荷功率之和，不间断电源</w:t>
      </w:r>
      <w:r>
        <w:rPr>
          <w:rFonts w:hint="eastAsia" w:ascii="宋体" w:hAnsi="宋体" w:eastAsia="宋体" w:cs="宋体"/>
          <w:lang w:val="en-US" w:eastAsia="zh-CN"/>
        </w:rPr>
        <w:t>系统</w:t>
      </w:r>
      <w:r>
        <w:rPr>
          <w:rFonts w:hint="eastAsia" w:ascii="宋体" w:hAnsi="宋体" w:eastAsia="宋体" w:cs="宋体"/>
        </w:rPr>
        <w:t>的容量应满足电池管理系统和通信设备连续工作2h</w:t>
      </w:r>
      <w:r>
        <w:rPr>
          <w:rFonts w:hint="eastAsia" w:ascii="宋体" w:hAnsi="宋体" w:eastAsia="宋体" w:cs="宋体"/>
          <w:lang w:val="en-US" w:eastAsia="zh-CN"/>
        </w:rPr>
        <w:t>以上</w:t>
      </w:r>
      <w:r>
        <w:rPr>
          <w:rFonts w:hint="eastAsia" w:ascii="宋体" w:hAnsi="宋体" w:eastAsia="宋体" w:cs="宋体"/>
        </w:rPr>
        <w:t>。</w:t>
      </w:r>
    </w:p>
    <w:bookmarkEnd w:id="203"/>
    <w:bookmarkEnd w:id="204"/>
    <w:p w14:paraId="4A216C0D">
      <w:pPr>
        <w:pStyle w:val="47"/>
        <w:keepNext w:val="0"/>
        <w:spacing w:before="0" w:beforeLines="0" w:after="0" w:afterLines="0"/>
        <w:rPr>
          <w:rFonts w:hint="eastAsia" w:ascii="宋体" w:hAnsi="宋体" w:eastAsia="宋体" w:cs="宋体"/>
        </w:rPr>
      </w:pPr>
      <w:bookmarkStart w:id="205" w:name="_Toc4962"/>
      <w:bookmarkStart w:id="206" w:name="_Toc26317"/>
      <w:r>
        <w:rPr>
          <w:rFonts w:hint="eastAsia" w:ascii="宋体" w:hAnsi="宋体" w:eastAsia="宋体" w:cs="宋体"/>
        </w:rPr>
        <w:t>储能系统所有电缆应采用阻燃型铜导线，电缆的额定温度应满足系统的工作温度及储存温度要求，电缆的额定温度推荐选择范围：-40 ℃～125 ℃。</w:t>
      </w:r>
      <w:bookmarkEnd w:id="205"/>
      <w:bookmarkEnd w:id="206"/>
    </w:p>
    <w:p w14:paraId="1FD200C3">
      <w:pPr>
        <w:pStyle w:val="47"/>
        <w:keepNext w:val="0"/>
        <w:spacing w:before="0" w:beforeLines="0" w:after="0" w:afterLines="0"/>
        <w:rPr>
          <w:rFonts w:hint="eastAsia" w:ascii="宋体" w:hAnsi="宋体" w:eastAsia="宋体" w:cs="宋体"/>
        </w:rPr>
      </w:pPr>
      <w:bookmarkStart w:id="207" w:name="_Toc12633"/>
      <w:bookmarkStart w:id="208" w:name="_Toc1199"/>
      <w:r>
        <w:rPr>
          <w:rFonts w:hint="eastAsia" w:ascii="宋体" w:hAnsi="宋体" w:eastAsia="宋体" w:cs="宋体"/>
        </w:rPr>
        <w:t>直流侧高压线束均使用单芯高压电缆（额定电压 1500 V 或 2000 V），电缆的绝缘材料选择交联聚烯烃材料，不应使用多芯电缆；直流侧高压线束不允许线束并接、焊接等。</w:t>
      </w:r>
      <w:bookmarkEnd w:id="207"/>
      <w:bookmarkEnd w:id="208"/>
    </w:p>
    <w:p w14:paraId="2C16CFC0">
      <w:pPr>
        <w:pStyle w:val="47"/>
        <w:keepNext w:val="0"/>
        <w:spacing w:before="0" w:beforeLines="0" w:after="0" w:afterLines="0"/>
        <w:rPr>
          <w:rFonts w:hint="eastAsia" w:ascii="宋体" w:hAnsi="宋体" w:eastAsia="宋体" w:cs="宋体"/>
        </w:rPr>
      </w:pPr>
      <w:bookmarkStart w:id="209" w:name="_Toc30108"/>
      <w:bookmarkStart w:id="210" w:name="_Toc22488"/>
      <w:r>
        <w:rPr>
          <w:rFonts w:hint="eastAsia" w:ascii="宋体" w:hAnsi="宋体" w:eastAsia="宋体" w:cs="宋体"/>
        </w:rPr>
        <w:t>低压通讯线束的线材应选用具有抗干扰能力的屏蔽双绞线或计算机电缆。</w:t>
      </w:r>
      <w:bookmarkEnd w:id="209"/>
      <w:bookmarkEnd w:id="210"/>
    </w:p>
    <w:p w14:paraId="7B65A9DD">
      <w:pPr>
        <w:pStyle w:val="47"/>
        <w:keepNext w:val="0"/>
        <w:spacing w:before="0" w:beforeLines="0" w:after="0" w:afterLines="0"/>
        <w:rPr>
          <w:rFonts w:hint="eastAsia" w:ascii="宋体" w:hAnsi="宋体" w:eastAsia="宋体" w:cs="宋体"/>
        </w:rPr>
      </w:pPr>
      <w:bookmarkStart w:id="211" w:name="_Toc854"/>
      <w:bookmarkStart w:id="212" w:name="_Toc32599"/>
      <w:r>
        <w:rPr>
          <w:rFonts w:hint="eastAsia" w:ascii="宋体" w:hAnsi="宋体" w:eastAsia="宋体" w:cs="宋体"/>
        </w:rPr>
        <w:t>储能系统所有可接触导电部件若没有通过金属部件或使用时不会拆卸的其他导电部件连接至外部保护接地极的，需制作接地线束连接至外部保护接地极。可接触导电部件通过接地线束连接到外部保护接地极的电阻不大于0.1 Ω。</w:t>
      </w:r>
      <w:bookmarkEnd w:id="211"/>
      <w:bookmarkEnd w:id="212"/>
    </w:p>
    <w:p w14:paraId="23853214">
      <w:pPr>
        <w:pStyle w:val="47"/>
        <w:keepNext w:val="0"/>
        <w:spacing w:before="0" w:beforeLines="0" w:after="0" w:afterLines="0"/>
        <w:rPr>
          <w:rFonts w:hint="eastAsia" w:ascii="宋体" w:hAnsi="宋体" w:eastAsia="宋体" w:cs="宋体"/>
        </w:rPr>
      </w:pPr>
      <w:bookmarkStart w:id="213" w:name="_Toc30359"/>
      <w:bookmarkStart w:id="214" w:name="_Toc6274"/>
      <w:r>
        <w:rPr>
          <w:rFonts w:hint="eastAsia" w:ascii="宋体" w:hAnsi="宋体" w:eastAsia="宋体" w:cs="宋体"/>
        </w:rPr>
        <w:t>电气柜、箱体以及门板等活动结构件均需制作等电位接地线束连接，并应有标识。</w:t>
      </w:r>
      <w:bookmarkEnd w:id="213"/>
      <w:bookmarkEnd w:id="214"/>
    </w:p>
    <w:p w14:paraId="032D5454">
      <w:pPr>
        <w:pStyle w:val="48"/>
        <w:keepNext w:val="0"/>
        <w:spacing w:before="312" w:after="312"/>
        <w:rPr>
          <w:rFonts w:hint="eastAsia"/>
        </w:rPr>
      </w:pPr>
      <w:bookmarkStart w:id="215" w:name="_Toc13340"/>
      <w:bookmarkStart w:id="216" w:name="_Toc15496"/>
      <w:bookmarkStart w:id="217" w:name="_Toc23831"/>
      <w:bookmarkStart w:id="218" w:name="_Toc18354"/>
      <w:r>
        <w:rPr>
          <w:rFonts w:hint="eastAsia"/>
        </w:rPr>
        <w:t>结构设计</w:t>
      </w:r>
      <w:bookmarkEnd w:id="215"/>
      <w:bookmarkEnd w:id="216"/>
      <w:bookmarkEnd w:id="217"/>
      <w:bookmarkEnd w:id="218"/>
    </w:p>
    <w:p w14:paraId="70E05621">
      <w:pPr>
        <w:pStyle w:val="47"/>
        <w:keepNext w:val="0"/>
        <w:spacing w:before="0" w:beforeLines="0" w:after="0" w:afterLines="0"/>
        <w:rPr>
          <w:rFonts w:hint="eastAsia" w:ascii="宋体" w:hAnsi="宋体" w:eastAsia="宋体" w:cs="宋体"/>
        </w:rPr>
      </w:pPr>
      <w:bookmarkStart w:id="219" w:name="_Toc17533"/>
      <w:bookmarkStart w:id="220" w:name="_Toc19824"/>
      <w:r>
        <w:rPr>
          <w:rFonts w:hint="eastAsia" w:ascii="宋体" w:hAnsi="宋体" w:eastAsia="宋体" w:cs="宋体"/>
        </w:rPr>
        <w:t>储能系统结构分为集装箱、户外柜两种模式。</w:t>
      </w:r>
      <w:bookmarkEnd w:id="219"/>
      <w:bookmarkEnd w:id="220"/>
    </w:p>
    <w:p w14:paraId="69E4C770">
      <w:pPr>
        <w:pStyle w:val="47"/>
        <w:keepNext w:val="0"/>
        <w:spacing w:before="0" w:beforeLines="0" w:after="0" w:afterLines="0"/>
        <w:rPr>
          <w:rFonts w:hint="eastAsia" w:ascii="宋体" w:hAnsi="宋体" w:eastAsia="宋体" w:cs="宋体"/>
        </w:rPr>
      </w:pPr>
      <w:bookmarkStart w:id="221" w:name="_Toc27272"/>
      <w:bookmarkStart w:id="222" w:name="_Toc6331"/>
      <w:r>
        <w:rPr>
          <w:rFonts w:hint="eastAsia" w:ascii="宋体" w:hAnsi="宋体" w:eastAsia="宋体" w:cs="宋体"/>
        </w:rPr>
        <w:t>储能系统舱体机械碰撞性能应不低于GB/T 20138</w:t>
      </w:r>
      <w:r>
        <w:rPr>
          <w:rFonts w:hint="eastAsia" w:ascii="宋体" w:hAnsi="宋体" w:eastAsia="宋体" w:cs="宋体"/>
          <w:lang w:val="en-US" w:eastAsia="zh-CN"/>
        </w:rPr>
        <w:t>-2023</w:t>
      </w:r>
      <w:r>
        <w:rPr>
          <w:rFonts w:hint="eastAsia" w:ascii="宋体" w:hAnsi="宋体" w:eastAsia="宋体" w:cs="宋体"/>
        </w:rPr>
        <w:t>中规定IK10等级，满足力学性能要求。</w:t>
      </w:r>
      <w:bookmarkEnd w:id="221"/>
      <w:bookmarkEnd w:id="222"/>
    </w:p>
    <w:p w14:paraId="0BA5069C">
      <w:pPr>
        <w:pStyle w:val="47"/>
        <w:keepNext w:val="0"/>
        <w:spacing w:before="0" w:beforeLines="0" w:after="0" w:afterLines="0"/>
        <w:rPr>
          <w:rFonts w:hint="eastAsia" w:ascii="宋体" w:hAnsi="宋体" w:eastAsia="宋体" w:cs="宋体"/>
        </w:rPr>
      </w:pPr>
      <w:bookmarkStart w:id="223" w:name="_Toc7670"/>
      <w:bookmarkStart w:id="224" w:name="_Toc7394"/>
      <w:r>
        <w:rPr>
          <w:rFonts w:hint="eastAsia" w:ascii="宋体" w:hAnsi="宋体" w:eastAsia="宋体" w:cs="宋体"/>
        </w:rPr>
        <w:t>储能系统舱体顶板集中载荷达到3kN/0.18m</w:t>
      </w:r>
      <w:r>
        <w:rPr>
          <w:rFonts w:hint="eastAsia" w:ascii="宋体" w:hAnsi="宋体" w:eastAsia="宋体" w:cs="宋体"/>
          <w:vertAlign w:val="superscript"/>
        </w:rPr>
        <w:t>2</w:t>
      </w:r>
      <w:r>
        <w:rPr>
          <w:rFonts w:hint="eastAsia" w:ascii="宋体" w:hAnsi="宋体" w:eastAsia="宋体" w:cs="宋体"/>
          <w:vertAlign w:val="baseline"/>
          <w:lang w:eastAsia="zh-CN"/>
        </w:rPr>
        <w:t>，</w:t>
      </w:r>
      <w:r>
        <w:rPr>
          <w:rFonts w:hint="eastAsia" w:ascii="宋体" w:hAnsi="宋体" w:eastAsia="宋体" w:cs="宋体"/>
        </w:rPr>
        <w:t>平均载荷达到3kN/m</w:t>
      </w:r>
      <w:r>
        <w:rPr>
          <w:rFonts w:hint="eastAsia" w:ascii="宋体" w:hAnsi="宋体" w:eastAsia="宋体" w:cs="宋体"/>
          <w:vertAlign w:val="superscript"/>
        </w:rPr>
        <w:t>2</w:t>
      </w:r>
      <w:r>
        <w:rPr>
          <w:rFonts w:hint="eastAsia" w:ascii="宋体" w:hAnsi="宋体" w:eastAsia="宋体" w:cs="宋体"/>
        </w:rPr>
        <w:t>时应无塑性形变或损坏。</w:t>
      </w:r>
      <w:bookmarkEnd w:id="223"/>
      <w:bookmarkEnd w:id="224"/>
    </w:p>
    <w:p w14:paraId="24774D6C">
      <w:pPr>
        <w:pStyle w:val="47"/>
        <w:keepNext w:val="0"/>
        <w:spacing w:before="0" w:beforeLines="0" w:after="0" w:afterLines="0"/>
        <w:rPr>
          <w:rFonts w:hint="eastAsia" w:ascii="宋体" w:hAnsi="宋体" w:eastAsia="宋体" w:cs="宋体"/>
        </w:rPr>
      </w:pPr>
      <w:bookmarkStart w:id="225" w:name="_Toc4639"/>
      <w:bookmarkStart w:id="226" w:name="_Toc11477"/>
      <w:r>
        <w:rPr>
          <w:rFonts w:hint="eastAsia" w:ascii="宋体" w:hAnsi="宋体" w:eastAsia="宋体" w:cs="宋体"/>
        </w:rPr>
        <w:t>在地面水平加速度0.5g、垂直加速度1g作用下,储能系统舱体不应出现明显形变。</w:t>
      </w:r>
      <w:bookmarkEnd w:id="225"/>
      <w:bookmarkEnd w:id="226"/>
    </w:p>
    <w:p w14:paraId="0EA82843">
      <w:pPr>
        <w:pStyle w:val="47"/>
        <w:keepNext w:val="0"/>
        <w:spacing w:before="0" w:beforeLines="0" w:after="0" w:afterLines="0"/>
        <w:rPr>
          <w:rFonts w:hint="eastAsia" w:ascii="宋体" w:hAnsi="宋体" w:eastAsia="宋体" w:cs="宋体"/>
        </w:rPr>
      </w:pPr>
      <w:bookmarkStart w:id="227" w:name="_Toc19"/>
      <w:bookmarkStart w:id="228" w:name="_Toc8545"/>
      <w:r>
        <w:rPr>
          <w:rFonts w:hint="eastAsia" w:ascii="宋体" w:hAnsi="宋体" w:eastAsia="宋体" w:cs="宋体"/>
        </w:rPr>
        <w:t>储能系统舱体支撑结构材料和围护结构材料耐火极限应不小于1h。</w:t>
      </w:r>
      <w:bookmarkEnd w:id="227"/>
      <w:bookmarkEnd w:id="228"/>
    </w:p>
    <w:p w14:paraId="646D01F6">
      <w:pPr>
        <w:pStyle w:val="47"/>
        <w:keepNext w:val="0"/>
        <w:spacing w:before="0" w:beforeLines="0" w:after="0" w:afterLines="0"/>
        <w:rPr>
          <w:rFonts w:hint="eastAsia" w:ascii="宋体" w:hAnsi="宋体" w:eastAsia="宋体" w:cs="宋体"/>
        </w:rPr>
      </w:pPr>
      <w:bookmarkStart w:id="229" w:name="_Toc30870"/>
      <w:bookmarkStart w:id="230" w:name="_Toc2895"/>
      <w:r>
        <w:rPr>
          <w:rFonts w:hint="eastAsia" w:ascii="宋体" w:hAnsi="宋体" w:eastAsia="宋体" w:cs="宋体"/>
        </w:rPr>
        <w:t>储能系统表面防腐蚀应满足使用环境要求，防护等级不低于IP54。</w:t>
      </w:r>
      <w:bookmarkEnd w:id="229"/>
      <w:bookmarkEnd w:id="230"/>
    </w:p>
    <w:p w14:paraId="4D888222">
      <w:pPr>
        <w:pStyle w:val="47"/>
        <w:keepNext w:val="0"/>
        <w:spacing w:before="0" w:beforeLines="0" w:after="0" w:afterLines="0"/>
        <w:rPr>
          <w:rFonts w:hint="eastAsia" w:ascii="宋体" w:hAnsi="宋体" w:eastAsia="宋体" w:cs="宋体"/>
        </w:rPr>
      </w:pPr>
      <w:bookmarkStart w:id="231" w:name="_Toc7844"/>
      <w:bookmarkStart w:id="232" w:name="_Toc3023"/>
      <w:r>
        <w:rPr>
          <w:rFonts w:hint="eastAsia" w:ascii="宋体" w:hAnsi="宋体" w:eastAsia="宋体" w:cs="宋体"/>
        </w:rPr>
        <w:t>储能系统壁板、通风口、孔洞、门、线缆端口等与外部相通部位应设置防止小动物进入的设施。</w:t>
      </w:r>
      <w:bookmarkEnd w:id="231"/>
      <w:bookmarkEnd w:id="232"/>
    </w:p>
    <w:p w14:paraId="67CCFC7E">
      <w:pPr>
        <w:pStyle w:val="47"/>
        <w:keepNext w:val="0"/>
        <w:spacing w:before="0" w:beforeLines="0" w:after="0" w:afterLines="0"/>
        <w:rPr>
          <w:rFonts w:hint="eastAsia" w:ascii="宋体" w:hAnsi="宋体" w:eastAsia="宋体" w:cs="宋体"/>
        </w:rPr>
      </w:pPr>
      <w:bookmarkStart w:id="233" w:name="_Toc7989"/>
      <w:bookmarkStart w:id="234" w:name="_Toc32526"/>
      <w:r>
        <w:rPr>
          <w:rFonts w:hint="eastAsia" w:ascii="宋体" w:hAnsi="宋体" w:eastAsia="宋体" w:cs="宋体"/>
        </w:rPr>
        <w:t>储能系统电池舱与外部环境应具有密封措施，电缆孔应采用防水泥等材料密封。</w:t>
      </w:r>
      <w:bookmarkEnd w:id="233"/>
      <w:bookmarkEnd w:id="234"/>
    </w:p>
    <w:p w14:paraId="230FCA71">
      <w:pPr>
        <w:pStyle w:val="47"/>
        <w:keepNext w:val="0"/>
        <w:spacing w:before="0" w:beforeLines="0" w:after="0" w:afterLines="0"/>
        <w:rPr>
          <w:rFonts w:hint="eastAsia" w:ascii="宋体" w:hAnsi="宋体" w:eastAsia="宋体" w:cs="宋体"/>
        </w:rPr>
      </w:pPr>
      <w:bookmarkStart w:id="235" w:name="_Toc18124"/>
      <w:bookmarkStart w:id="236" w:name="_Toc14730"/>
      <w:r>
        <w:rPr>
          <w:rFonts w:hint="eastAsia" w:ascii="宋体" w:hAnsi="宋体" w:eastAsia="宋体" w:cs="宋体"/>
        </w:rPr>
        <w:t>储能系统舱体舱门应向舱外侧打开,开启角度</w:t>
      </w:r>
      <w:r>
        <w:rPr>
          <w:rFonts w:hint="eastAsia" w:ascii="宋体" w:hAnsi="宋体" w:eastAsia="宋体" w:cs="宋体"/>
          <w:lang w:val="en-US" w:eastAsia="zh-CN"/>
        </w:rPr>
        <w:t>应</w:t>
      </w:r>
      <w:r>
        <w:rPr>
          <w:rFonts w:hint="eastAsia" w:ascii="宋体" w:hAnsi="宋体" w:eastAsia="宋体" w:cs="宋体"/>
        </w:rPr>
        <w:t>不小于90°。</w:t>
      </w:r>
      <w:bookmarkEnd w:id="235"/>
      <w:bookmarkEnd w:id="236"/>
    </w:p>
    <w:p w14:paraId="79466D88">
      <w:pPr>
        <w:pStyle w:val="47"/>
        <w:keepNext w:val="0"/>
        <w:spacing w:before="0" w:beforeLines="0" w:after="0" w:afterLines="0"/>
        <w:rPr>
          <w:rFonts w:hint="eastAsia" w:ascii="宋体" w:hAnsi="宋体" w:eastAsia="宋体" w:cs="宋体"/>
        </w:rPr>
      </w:pPr>
      <w:r>
        <w:rPr>
          <w:rFonts w:hint="eastAsia" w:ascii="宋体" w:hAnsi="宋体" w:eastAsia="宋体" w:cs="宋体"/>
        </w:rPr>
        <w:t>户外柜式储能系统与地面支撑点宜选用螺栓固定方式。</w:t>
      </w:r>
    </w:p>
    <w:p w14:paraId="741CB308">
      <w:pPr>
        <w:pStyle w:val="47"/>
        <w:keepNext w:val="0"/>
        <w:spacing w:before="0" w:beforeLines="0" w:after="0" w:afterLines="0"/>
        <w:rPr>
          <w:rFonts w:hint="eastAsia" w:ascii="宋体" w:hAnsi="宋体" w:eastAsia="宋体" w:cs="宋体"/>
        </w:rPr>
      </w:pPr>
      <w:bookmarkStart w:id="237" w:name="_Toc20734"/>
      <w:bookmarkStart w:id="238" w:name="_Toc14875"/>
      <w:r>
        <w:rPr>
          <w:rFonts w:hint="eastAsia" w:ascii="宋体" w:hAnsi="宋体" w:eastAsia="宋体" w:cs="宋体"/>
        </w:rPr>
        <w:t>储能系统</w:t>
      </w:r>
      <w:r>
        <w:rPr>
          <w:rFonts w:hint="eastAsia" w:ascii="宋体" w:hAnsi="宋体" w:eastAsia="宋体" w:cs="宋体"/>
          <w:lang w:val="en-US" w:eastAsia="zh-CN"/>
        </w:rPr>
        <w:t>内部</w:t>
      </w:r>
      <w:r>
        <w:rPr>
          <w:rFonts w:hint="eastAsia" w:ascii="宋体" w:hAnsi="宋体" w:eastAsia="宋体" w:cs="宋体"/>
        </w:rPr>
        <w:t>不带电可导电部件需要可靠接地，应设置可靠接地连接点。</w:t>
      </w:r>
      <w:bookmarkEnd w:id="237"/>
      <w:bookmarkEnd w:id="238"/>
    </w:p>
    <w:p w14:paraId="73FF5937">
      <w:pPr>
        <w:pStyle w:val="47"/>
        <w:keepNext w:val="0"/>
        <w:spacing w:before="0" w:beforeLines="0" w:after="0" w:afterLines="0"/>
        <w:rPr>
          <w:rFonts w:hint="eastAsia" w:ascii="宋体" w:hAnsi="宋体" w:eastAsia="宋体" w:cs="宋体"/>
        </w:rPr>
      </w:pPr>
      <w:bookmarkStart w:id="239" w:name="_Toc18719"/>
      <w:bookmarkStart w:id="240" w:name="_Toc24435"/>
      <w:r>
        <w:rPr>
          <w:rFonts w:hint="eastAsia" w:ascii="宋体" w:hAnsi="宋体" w:eastAsia="宋体" w:cs="宋体"/>
        </w:rPr>
        <w:t>储能系统舱体内</w:t>
      </w:r>
      <w:r>
        <w:rPr>
          <w:rFonts w:hint="eastAsia" w:ascii="宋体" w:hAnsi="宋体" w:eastAsia="宋体" w:cs="宋体"/>
          <w:lang w:val="en-US" w:eastAsia="zh-CN"/>
        </w:rPr>
        <w:t>每簇</w:t>
      </w:r>
      <w:r>
        <w:rPr>
          <w:rFonts w:hint="eastAsia" w:ascii="宋体" w:hAnsi="宋体" w:eastAsia="宋体" w:cs="宋体"/>
        </w:rPr>
        <w:t>电池支架与电池单体或电池模块应可靠连接和缓冲限位,满足运输的振动要求,电池支架与电池模块外壳间应至少有1个等电位连接点。</w:t>
      </w:r>
      <w:bookmarkEnd w:id="239"/>
      <w:bookmarkEnd w:id="240"/>
    </w:p>
    <w:p w14:paraId="12842F8C">
      <w:pPr>
        <w:pStyle w:val="47"/>
        <w:keepNext w:val="0"/>
        <w:spacing w:before="0" w:beforeLines="0" w:after="0" w:afterLines="0"/>
        <w:rPr>
          <w:rFonts w:hint="eastAsia" w:ascii="宋体" w:hAnsi="宋体" w:eastAsia="宋体" w:cs="宋体"/>
        </w:rPr>
      </w:pPr>
      <w:bookmarkStart w:id="241" w:name="_Toc1745"/>
      <w:bookmarkStart w:id="242" w:name="_Toc19835"/>
      <w:r>
        <w:rPr>
          <w:rFonts w:hint="eastAsia" w:ascii="宋体" w:hAnsi="宋体" w:eastAsia="宋体" w:cs="宋体"/>
        </w:rPr>
        <w:t>电池模块应预留专用接地电缆或铜排进行等电位连接的安装与接线空间。</w:t>
      </w:r>
      <w:bookmarkEnd w:id="241"/>
      <w:bookmarkEnd w:id="242"/>
    </w:p>
    <w:p w14:paraId="69C6683C">
      <w:pPr>
        <w:pStyle w:val="47"/>
        <w:keepNext w:val="0"/>
        <w:spacing w:before="0" w:beforeLines="0" w:after="0" w:afterLines="0"/>
        <w:rPr>
          <w:rFonts w:hint="eastAsia" w:ascii="宋体" w:hAnsi="宋体" w:eastAsia="宋体" w:cs="宋体"/>
        </w:rPr>
      </w:pPr>
      <w:bookmarkStart w:id="243" w:name="_Toc3306"/>
      <w:bookmarkStart w:id="244" w:name="_Toc29118"/>
      <w:r>
        <w:rPr>
          <w:rFonts w:hint="eastAsia" w:ascii="宋体" w:hAnsi="宋体" w:eastAsia="宋体" w:cs="宋体"/>
        </w:rPr>
        <w:t>储能系统舱体应设置保护接地装置，接地设计应符合GB/T 50065</w:t>
      </w:r>
      <w:r>
        <w:rPr>
          <w:rFonts w:hint="eastAsia" w:ascii="宋体" w:hAnsi="宋体" w:eastAsia="宋体" w:cs="宋体"/>
          <w:lang w:val="en-US" w:eastAsia="zh-CN"/>
        </w:rPr>
        <w:t>-2011</w:t>
      </w:r>
      <w:r>
        <w:rPr>
          <w:rFonts w:hint="eastAsia" w:ascii="宋体" w:hAnsi="宋体" w:eastAsia="宋体" w:cs="宋体"/>
        </w:rPr>
        <w:t>的相关规定。</w:t>
      </w:r>
    </w:p>
    <w:p w14:paraId="119B2255">
      <w:pPr>
        <w:pStyle w:val="47"/>
        <w:keepNext w:val="0"/>
        <w:spacing w:before="0" w:beforeLines="0" w:after="0" w:afterLines="0"/>
        <w:rPr>
          <w:rFonts w:hint="eastAsia" w:ascii="宋体" w:hAnsi="宋体" w:eastAsia="宋体" w:cs="宋体"/>
        </w:rPr>
      </w:pPr>
      <w:r>
        <w:rPr>
          <w:rFonts w:hint="eastAsia" w:ascii="宋体" w:hAnsi="宋体" w:eastAsia="宋体" w:cs="宋体"/>
          <w:lang w:val="en-US" w:eastAsia="zh-CN"/>
        </w:rPr>
        <w:t>储能系统接地应满足下列要求：</w:t>
      </w:r>
    </w:p>
    <w:p w14:paraId="1F877F14">
      <w:pPr>
        <w:pStyle w:val="40"/>
        <w:keepNext w:val="0"/>
        <w:spacing w:before="0" w:beforeLines="0" w:after="0" w:afterLines="0"/>
        <w:rPr>
          <w:rFonts w:hint="eastAsia"/>
          <w:lang w:val="en-US" w:eastAsia="zh-CN"/>
        </w:rPr>
      </w:pPr>
      <w:r>
        <w:rPr>
          <w:rFonts w:hint="eastAsia"/>
          <w:lang w:val="en-US" w:eastAsia="zh-CN"/>
        </w:rPr>
        <w:t>a)</w:t>
      </w:r>
      <w:r>
        <w:rPr>
          <w:rFonts w:hint="eastAsia"/>
        </w:rPr>
        <w:t>集装箱</w:t>
      </w:r>
      <w:r>
        <w:rPr>
          <w:rFonts w:hint="eastAsia"/>
          <w:lang w:val="en-US" w:eastAsia="zh-CN"/>
        </w:rPr>
        <w:t>式储能系统</w:t>
      </w:r>
      <w:r>
        <w:rPr>
          <w:rFonts w:hint="eastAsia"/>
        </w:rPr>
        <w:t>外部应至少</w:t>
      </w:r>
      <w:r>
        <w:rPr>
          <w:rFonts w:hint="eastAsia"/>
          <w:lang w:val="en-US" w:eastAsia="zh-CN"/>
        </w:rPr>
        <w:t>提供</w:t>
      </w:r>
      <w:r>
        <w:rPr>
          <w:rFonts w:hint="eastAsia"/>
        </w:rPr>
        <w:t>4个接地</w:t>
      </w:r>
      <w:r>
        <w:rPr>
          <w:rFonts w:hint="eastAsia"/>
          <w:lang w:val="en-US" w:eastAsia="zh-CN"/>
        </w:rPr>
        <w:t>端子</w:t>
      </w:r>
      <w:r>
        <w:rPr>
          <w:rFonts w:hint="eastAsia"/>
        </w:rPr>
        <w:t>，</w:t>
      </w:r>
      <w:r>
        <w:rPr>
          <w:rFonts w:hint="eastAsia"/>
          <w:lang w:val="en-US" w:eastAsia="zh-CN"/>
        </w:rPr>
        <w:t>分别沿</w:t>
      </w:r>
      <w:r>
        <w:rPr>
          <w:rFonts w:hint="eastAsia"/>
        </w:rPr>
        <w:t>集装箱的两组对角线对称布置</w:t>
      </w:r>
      <w:r>
        <w:rPr>
          <w:rFonts w:hint="eastAsia"/>
          <w:lang w:val="en-US" w:eastAsia="zh-CN"/>
        </w:rPr>
        <w:t>；</w:t>
      </w:r>
    </w:p>
    <w:p w14:paraId="70FB0F4B">
      <w:pPr>
        <w:pStyle w:val="40"/>
        <w:keepNext w:val="0"/>
        <w:spacing w:before="0" w:beforeLines="0" w:after="0" w:afterLines="0"/>
        <w:rPr>
          <w:rFonts w:hint="eastAsia"/>
        </w:rPr>
      </w:pPr>
      <w:r>
        <w:rPr>
          <w:rFonts w:hint="eastAsia"/>
          <w:lang w:val="en-US" w:eastAsia="zh-CN"/>
        </w:rPr>
        <w:t>b)</w:t>
      </w:r>
      <w:r>
        <w:rPr>
          <w:rFonts w:hint="eastAsia"/>
        </w:rPr>
        <w:t>户外柜</w:t>
      </w:r>
      <w:r>
        <w:rPr>
          <w:rFonts w:hint="eastAsia"/>
          <w:lang w:val="en-US" w:eastAsia="zh-CN"/>
        </w:rPr>
        <w:t>式储能系统</w:t>
      </w:r>
      <w:r>
        <w:rPr>
          <w:rFonts w:hint="eastAsia"/>
        </w:rPr>
        <w:t>外部应至少</w:t>
      </w:r>
      <w:r>
        <w:rPr>
          <w:rFonts w:hint="eastAsia"/>
          <w:lang w:val="en-US" w:eastAsia="zh-CN"/>
        </w:rPr>
        <w:t>提供</w:t>
      </w:r>
      <w:r>
        <w:rPr>
          <w:rFonts w:hint="eastAsia"/>
        </w:rPr>
        <w:t>1个接地</w:t>
      </w:r>
      <w:r>
        <w:rPr>
          <w:rFonts w:hint="eastAsia"/>
          <w:lang w:val="en-US" w:eastAsia="zh-CN"/>
        </w:rPr>
        <w:t>端子，布置于便于接线位置</w:t>
      </w:r>
      <w:r>
        <w:rPr>
          <w:rFonts w:hint="eastAsia"/>
        </w:rPr>
        <w:t>。</w:t>
      </w:r>
      <w:bookmarkEnd w:id="243"/>
      <w:bookmarkEnd w:id="244"/>
    </w:p>
    <w:p w14:paraId="44DC7652">
      <w:pPr>
        <w:pStyle w:val="47"/>
        <w:spacing w:before="0" w:beforeLines="0" w:after="0" w:afterLines="0"/>
        <w:rPr>
          <w:rFonts w:hint="eastAsia" w:ascii="宋体" w:hAnsi="宋体" w:eastAsia="宋体" w:cs="宋体"/>
        </w:rPr>
      </w:pPr>
      <w:r>
        <w:rPr>
          <w:rFonts w:hint="eastAsia" w:ascii="宋体" w:hAnsi="宋体" w:eastAsia="宋体" w:cs="宋体"/>
        </w:rPr>
        <w:t>储能系统的外形尺寸及质量，</w:t>
      </w:r>
      <w:r>
        <w:rPr>
          <w:rFonts w:hint="eastAsia" w:ascii="宋体" w:hAnsi="宋体" w:eastAsia="宋体" w:cs="宋体"/>
          <w:lang w:val="en-US" w:eastAsia="zh-CN"/>
        </w:rPr>
        <w:t>应</w:t>
      </w:r>
      <w:r>
        <w:rPr>
          <w:rFonts w:hint="eastAsia" w:ascii="宋体" w:hAnsi="宋体" w:eastAsia="宋体" w:cs="宋体"/>
        </w:rPr>
        <w:t>与产品规格书及</w:t>
      </w:r>
      <w:r>
        <w:rPr>
          <w:rFonts w:hint="eastAsia" w:ascii="宋体" w:hAnsi="宋体" w:eastAsia="宋体" w:cs="宋体"/>
          <w:lang w:val="en-US" w:eastAsia="zh-CN"/>
        </w:rPr>
        <w:t>铭牌</w:t>
      </w:r>
      <w:r>
        <w:rPr>
          <w:rFonts w:hint="eastAsia" w:ascii="宋体" w:hAnsi="宋体" w:eastAsia="宋体" w:cs="宋体"/>
        </w:rPr>
        <w:t>信息保持一致。</w:t>
      </w:r>
    </w:p>
    <w:p w14:paraId="332DE224">
      <w:pPr>
        <w:pStyle w:val="47"/>
        <w:keepNext/>
        <w:keepLines/>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储能系统从1.5m高度处自由跌落至水泥地面上1次，不应起火、爆炸。</w:t>
      </w:r>
    </w:p>
    <w:p w14:paraId="49F6478C">
      <w:pPr>
        <w:pStyle w:val="47"/>
        <w:keepNext/>
        <w:keepLines/>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储能系统需满足对应盐雾试验要求，海洋气候等近海场景防腐等级应大于C4M，非海洋气候防腐等级应大于C3。</w:t>
      </w:r>
    </w:p>
    <w:p w14:paraId="3D39C357">
      <w:pPr>
        <w:pStyle w:val="47"/>
        <w:keepNext/>
        <w:keepLines/>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eastAsia="宋体"/>
          <w:lang w:val="en-US" w:eastAsia="zh-CN"/>
        </w:rPr>
        <w:t>若结构、工艺、或材料相较首版设计有重大变动的，应参照GB/T 36276进行相关试验。</w:t>
      </w:r>
    </w:p>
    <w:p w14:paraId="42541732">
      <w:pPr>
        <w:pStyle w:val="47"/>
        <w:keepNext/>
        <w:keepLines/>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储能系统的标识应符合GB/T 36276</w:t>
      </w:r>
      <w:r>
        <w:rPr>
          <w:rFonts w:hint="eastAsia" w:ascii="宋体" w:hAnsi="宋体" w:eastAsia="宋体" w:cs="宋体"/>
          <w:lang w:val="en-US" w:eastAsia="zh-CN"/>
        </w:rPr>
        <w:t>-2023</w:t>
      </w:r>
      <w:r>
        <w:rPr>
          <w:rFonts w:hint="eastAsia" w:ascii="宋体" w:hAnsi="宋体" w:eastAsia="宋体" w:cs="宋体"/>
        </w:rPr>
        <w:t>进行相关要求。</w:t>
      </w:r>
    </w:p>
    <w:p w14:paraId="155526EC">
      <w:pPr>
        <w:pStyle w:val="47"/>
        <w:keepNext/>
        <w:keepLines/>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宋体" w:hAnsi="宋体" w:eastAsia="宋体" w:cs="宋体"/>
        </w:rPr>
        <w:t>集装箱的结构强度、尺寸、重量等设计，需要满足</w:t>
      </w:r>
      <w:r>
        <w:rPr>
          <w:rFonts w:hint="eastAsia" w:ascii="宋体" w:hAnsi="宋体" w:eastAsia="宋体" w:cs="宋体"/>
          <w:lang w:val="en-US" w:eastAsia="zh-CN"/>
        </w:rPr>
        <w:t>重庆市</w:t>
      </w:r>
      <w:r>
        <w:rPr>
          <w:rFonts w:hint="eastAsia" w:ascii="宋体" w:hAnsi="宋体" w:eastAsia="宋体" w:cs="宋体"/>
        </w:rPr>
        <w:t>道路运输</w:t>
      </w:r>
      <w:r>
        <w:rPr>
          <w:rFonts w:hint="eastAsia" w:ascii="宋体" w:hAnsi="宋体" w:eastAsia="宋体" w:cs="宋体"/>
          <w:lang w:val="en-US" w:eastAsia="zh-CN"/>
        </w:rPr>
        <w:t>管理条例</w:t>
      </w:r>
      <w:r>
        <w:rPr>
          <w:rFonts w:hint="eastAsia" w:ascii="宋体" w:hAnsi="宋体" w:eastAsia="宋体" w:cs="宋体"/>
        </w:rPr>
        <w:t>。</w:t>
      </w:r>
    </w:p>
    <w:p w14:paraId="2FAA6927">
      <w:pPr>
        <w:pStyle w:val="48"/>
        <w:keepNext w:val="0"/>
        <w:spacing w:before="312" w:after="312"/>
        <w:rPr>
          <w:rFonts w:hint="eastAsia"/>
        </w:rPr>
      </w:pPr>
      <w:bookmarkStart w:id="245" w:name="_Toc22579"/>
      <w:bookmarkStart w:id="246" w:name="_Toc4024"/>
      <w:bookmarkStart w:id="247" w:name="_Toc27134"/>
      <w:bookmarkStart w:id="248" w:name="_Toc4978"/>
      <w:r>
        <w:rPr>
          <w:rFonts w:hint="eastAsia"/>
        </w:rPr>
        <w:t>消防设计</w:t>
      </w:r>
      <w:bookmarkEnd w:id="245"/>
      <w:bookmarkEnd w:id="246"/>
      <w:bookmarkEnd w:id="247"/>
      <w:bookmarkEnd w:id="248"/>
    </w:p>
    <w:p w14:paraId="66E144C0">
      <w:pPr>
        <w:pStyle w:val="47"/>
        <w:rPr>
          <w:rFonts w:hint="eastAsia"/>
        </w:rPr>
      </w:pPr>
      <w:r>
        <w:rPr>
          <w:rFonts w:hint="eastAsia"/>
          <w:lang w:val="en-US" w:eastAsia="zh-CN"/>
        </w:rPr>
        <w:t>通用要求</w:t>
      </w:r>
    </w:p>
    <w:p w14:paraId="42026AE5">
      <w:pPr>
        <w:pStyle w:val="49"/>
        <w:keepNext w:val="0"/>
        <w:spacing w:before="0" w:beforeLines="0" w:after="0" w:afterLines="0"/>
        <w:rPr>
          <w:rFonts w:hint="eastAsia"/>
        </w:rPr>
      </w:pPr>
      <w:bookmarkStart w:id="249" w:name="_Toc25694"/>
      <w:bookmarkStart w:id="250" w:name="_Toc22787"/>
      <w:r>
        <w:rPr>
          <w:rFonts w:hint="eastAsia"/>
        </w:rPr>
        <w:t>消防设计应满足GB 42288</w:t>
      </w:r>
      <w:r>
        <w:rPr>
          <w:rFonts w:hint="eastAsia"/>
          <w:lang w:val="en-US" w:eastAsia="zh-CN"/>
        </w:rPr>
        <w:t>-2022</w:t>
      </w:r>
      <w:r>
        <w:rPr>
          <w:rFonts w:hint="eastAsia"/>
        </w:rPr>
        <w:t>的规定。</w:t>
      </w:r>
      <w:bookmarkEnd w:id="249"/>
      <w:bookmarkEnd w:id="250"/>
    </w:p>
    <w:p w14:paraId="0EBC32C8">
      <w:pPr>
        <w:pStyle w:val="49"/>
        <w:keepNext w:val="0"/>
        <w:spacing w:before="0" w:beforeLines="0" w:after="0" w:afterLines="0"/>
        <w:rPr>
          <w:rFonts w:hint="eastAsia" w:ascii="宋体" w:hAnsi="宋体" w:eastAsia="宋体" w:cs="宋体"/>
        </w:rPr>
      </w:pPr>
      <w:bookmarkStart w:id="251" w:name="_Toc22051"/>
      <w:bookmarkStart w:id="252" w:name="_Toc11972"/>
      <w:r>
        <w:rPr>
          <w:rFonts w:hint="eastAsia" w:ascii="宋体" w:hAnsi="宋体" w:eastAsia="宋体" w:cs="宋体"/>
        </w:rPr>
        <w:t>储能系统应配置火灾自动报警系统与自动灭火系统。</w:t>
      </w:r>
      <w:bookmarkEnd w:id="251"/>
      <w:bookmarkEnd w:id="252"/>
    </w:p>
    <w:p w14:paraId="7E47457E">
      <w:pPr>
        <w:pStyle w:val="49"/>
        <w:keepNext w:val="0"/>
        <w:spacing w:before="0" w:beforeLines="0" w:after="0" w:afterLines="0"/>
        <w:rPr>
          <w:rFonts w:hint="eastAsia" w:ascii="宋体" w:hAnsi="宋体" w:eastAsia="宋体" w:cs="宋体"/>
        </w:rPr>
      </w:pPr>
      <w:bookmarkStart w:id="253" w:name="_Toc10959"/>
      <w:bookmarkStart w:id="254" w:name="_Toc617"/>
      <w:r>
        <w:rPr>
          <w:rFonts w:hint="eastAsia" w:ascii="宋体" w:hAnsi="宋体" w:eastAsia="宋体" w:cs="宋体"/>
        </w:rPr>
        <w:t>火灾自动报警系统应配置感烟探测器、感温探测器</w:t>
      </w:r>
      <w:r>
        <w:rPr>
          <w:rFonts w:hint="eastAsia" w:ascii="宋体" w:hAnsi="宋体" w:eastAsia="宋体" w:cs="宋体"/>
          <w:lang w:eastAsia="zh-CN"/>
        </w:rPr>
        <w:t>，</w:t>
      </w:r>
      <w:r>
        <w:rPr>
          <w:rFonts w:hint="eastAsia" w:ascii="宋体" w:hAnsi="宋体" w:eastAsia="宋体" w:cs="宋体"/>
          <w:lang w:val="en-US" w:eastAsia="zh-CN"/>
        </w:rPr>
        <w:t>宜配置</w:t>
      </w:r>
      <w:r>
        <w:rPr>
          <w:rFonts w:hint="eastAsia" w:ascii="宋体" w:hAnsi="宋体" w:eastAsia="宋体" w:cs="宋体"/>
        </w:rPr>
        <w:t>可燃气体探测器，探测器的数量应根据探测器的保护面积及保护半径确定。</w:t>
      </w:r>
      <w:bookmarkEnd w:id="253"/>
      <w:bookmarkEnd w:id="254"/>
    </w:p>
    <w:p w14:paraId="6082E416">
      <w:pPr>
        <w:pStyle w:val="49"/>
        <w:keepNext w:val="0"/>
        <w:spacing w:before="0" w:beforeLines="0" w:after="0" w:afterLines="0"/>
        <w:rPr>
          <w:rFonts w:hint="eastAsia" w:ascii="宋体" w:hAnsi="宋体" w:eastAsia="宋体" w:cs="宋体"/>
        </w:rPr>
      </w:pPr>
      <w:bookmarkStart w:id="255" w:name="_Toc775"/>
      <w:bookmarkStart w:id="256" w:name="_Toc13353"/>
      <w:r>
        <w:rPr>
          <w:rFonts w:hint="eastAsia" w:ascii="宋体" w:hAnsi="宋体" w:eastAsia="宋体" w:cs="宋体"/>
        </w:rPr>
        <w:t>电池模块宜配置多合一探测器，宜具备感烟、感温与可燃气体探测等一种或多种检测功能。</w:t>
      </w:r>
      <w:bookmarkEnd w:id="255"/>
      <w:bookmarkEnd w:id="256"/>
    </w:p>
    <w:p w14:paraId="6E58EC8F">
      <w:pPr>
        <w:pStyle w:val="49"/>
        <w:keepNext w:val="0"/>
        <w:spacing w:before="0" w:beforeLines="0" w:after="0" w:afterLines="0"/>
        <w:rPr>
          <w:rFonts w:hint="eastAsia" w:ascii="宋体" w:hAnsi="宋体" w:eastAsia="宋体" w:cs="宋体"/>
        </w:rPr>
      </w:pPr>
      <w:bookmarkStart w:id="257" w:name="_Toc22665"/>
      <w:bookmarkStart w:id="258" w:name="_Toc31263"/>
      <w:r>
        <w:rPr>
          <w:rFonts w:hint="eastAsia" w:ascii="宋体" w:hAnsi="宋体" w:eastAsia="宋体" w:cs="宋体"/>
        </w:rPr>
        <w:t>电池簇应配置多合一探测器或单功能探测器，宜具备感烟、感温与可燃气体探测等探测功能。</w:t>
      </w:r>
      <w:bookmarkEnd w:id="257"/>
      <w:bookmarkEnd w:id="258"/>
    </w:p>
    <w:p w14:paraId="25AC2B15">
      <w:pPr>
        <w:pStyle w:val="49"/>
        <w:keepNext w:val="0"/>
        <w:spacing w:before="0" w:beforeLines="0" w:after="0" w:afterLines="0"/>
        <w:rPr>
          <w:rFonts w:hint="eastAsia" w:ascii="宋体" w:hAnsi="宋体" w:eastAsia="宋体" w:cs="宋体"/>
        </w:rPr>
      </w:pPr>
      <w:bookmarkStart w:id="259" w:name="_Toc13300"/>
      <w:bookmarkStart w:id="260" w:name="_Toc22985"/>
      <w:r>
        <w:rPr>
          <w:rFonts w:hint="eastAsia" w:ascii="宋体" w:hAnsi="宋体" w:eastAsia="宋体" w:cs="宋体"/>
        </w:rPr>
        <w:t>消防系统应配置备用电源,备用电源的容量应满足储能消防系统连续工作3h以上。</w:t>
      </w:r>
      <w:bookmarkEnd w:id="259"/>
      <w:bookmarkEnd w:id="260"/>
    </w:p>
    <w:p w14:paraId="39022007">
      <w:pPr>
        <w:pStyle w:val="49"/>
        <w:keepNext w:val="0"/>
        <w:spacing w:before="0" w:beforeLines="0" w:after="0" w:afterLines="0"/>
        <w:rPr>
          <w:rFonts w:hint="eastAsia" w:ascii="宋体" w:hAnsi="宋体" w:eastAsia="宋体" w:cs="宋体"/>
        </w:rPr>
      </w:pPr>
      <w:bookmarkStart w:id="261" w:name="_Toc27284"/>
      <w:bookmarkStart w:id="262" w:name="_Toc7324"/>
      <w:r>
        <w:rPr>
          <w:rFonts w:hint="eastAsia" w:ascii="宋体" w:hAnsi="宋体" w:eastAsia="宋体" w:cs="宋体"/>
        </w:rPr>
        <w:t>自动灭火系统宜采用气溶胶、全氟已酮作为灭火药剂。</w:t>
      </w:r>
      <w:bookmarkEnd w:id="261"/>
      <w:bookmarkEnd w:id="262"/>
    </w:p>
    <w:p w14:paraId="542BA004">
      <w:pPr>
        <w:pStyle w:val="49"/>
        <w:keepNext w:val="0"/>
        <w:spacing w:before="0" w:beforeLines="0" w:after="0" w:afterLines="0"/>
        <w:rPr>
          <w:rFonts w:hint="eastAsia" w:ascii="宋体" w:hAnsi="宋体" w:eastAsia="宋体" w:cs="宋体"/>
        </w:rPr>
      </w:pPr>
      <w:bookmarkStart w:id="263" w:name="_Toc5629"/>
      <w:bookmarkStart w:id="264" w:name="_Toc2916"/>
      <w:r>
        <w:rPr>
          <w:rFonts w:hint="eastAsia" w:ascii="宋体" w:hAnsi="宋体" w:eastAsia="宋体" w:cs="宋体"/>
        </w:rPr>
        <w:t>储能系统内可燃气体浓度达到爆炸下限的10%时,储能系统应自动启动通风系统并执行长期关机程序。</w:t>
      </w:r>
      <w:bookmarkEnd w:id="263"/>
      <w:bookmarkEnd w:id="264"/>
    </w:p>
    <w:p w14:paraId="2A079B8F">
      <w:pPr>
        <w:pStyle w:val="49"/>
        <w:keepNext w:val="0"/>
        <w:spacing w:before="0" w:beforeLines="0" w:after="0" w:afterLines="0"/>
        <w:rPr>
          <w:rFonts w:hint="eastAsia" w:ascii="宋体" w:hAnsi="宋体" w:eastAsia="宋体" w:cs="宋体"/>
        </w:rPr>
      </w:pPr>
      <w:bookmarkStart w:id="265" w:name="_Toc26644"/>
      <w:bookmarkStart w:id="266" w:name="_Toc17205"/>
      <w:r>
        <w:rPr>
          <w:rFonts w:hint="eastAsia" w:ascii="宋体" w:hAnsi="宋体" w:eastAsia="宋体" w:cs="宋体"/>
        </w:rPr>
        <w:t>储能系统应设置快速水消防接口，配置注水系统。</w:t>
      </w:r>
      <w:bookmarkEnd w:id="265"/>
      <w:bookmarkEnd w:id="266"/>
    </w:p>
    <w:p w14:paraId="0FF3105C">
      <w:pPr>
        <w:pStyle w:val="49"/>
        <w:keepNext w:val="0"/>
        <w:spacing w:before="0" w:beforeLines="0" w:after="0" w:afterLines="0"/>
        <w:rPr>
          <w:rFonts w:hint="eastAsia" w:ascii="宋体" w:hAnsi="宋体" w:eastAsia="宋体" w:cs="宋体"/>
        </w:rPr>
      </w:pPr>
      <w:bookmarkStart w:id="267" w:name="_Toc14792"/>
      <w:bookmarkStart w:id="268" w:name="_Toc32542"/>
      <w:r>
        <w:rPr>
          <w:rFonts w:hint="eastAsia" w:ascii="宋体" w:hAnsi="宋体" w:eastAsia="宋体" w:cs="宋体"/>
        </w:rPr>
        <w:t>所有外露的消防设备防护等级不低于整个储能产品系统的防护等级。</w:t>
      </w:r>
      <w:bookmarkEnd w:id="267"/>
      <w:bookmarkEnd w:id="268"/>
    </w:p>
    <w:p w14:paraId="5CDA179E">
      <w:pPr>
        <w:pStyle w:val="49"/>
        <w:keepNext w:val="0"/>
        <w:spacing w:before="0" w:beforeLines="0" w:after="0" w:afterLines="0"/>
        <w:rPr>
          <w:rFonts w:hint="eastAsia" w:ascii="宋体" w:hAnsi="宋体" w:eastAsia="宋体" w:cs="宋体"/>
        </w:rPr>
      </w:pPr>
      <w:bookmarkStart w:id="269" w:name="_Toc24918"/>
      <w:bookmarkStart w:id="270" w:name="_Toc459"/>
      <w:r>
        <w:rPr>
          <w:rFonts w:hint="eastAsia" w:ascii="宋体" w:hAnsi="宋体" w:eastAsia="宋体" w:cs="宋体"/>
        </w:rPr>
        <w:t>消防系统应具备与电池管理系统或本地控制器进行信息交付的功能。</w:t>
      </w:r>
      <w:bookmarkEnd w:id="269"/>
      <w:bookmarkEnd w:id="270"/>
    </w:p>
    <w:p w14:paraId="1674B4BC">
      <w:pPr>
        <w:pStyle w:val="49"/>
        <w:keepNext w:val="0"/>
        <w:spacing w:before="0" w:beforeLines="0" w:after="0" w:afterLines="0"/>
        <w:rPr>
          <w:rFonts w:hint="eastAsia" w:ascii="宋体" w:hAnsi="宋体" w:eastAsia="宋体" w:cs="宋体"/>
        </w:rPr>
      </w:pPr>
      <w:bookmarkStart w:id="271" w:name="_Toc7089"/>
      <w:bookmarkStart w:id="272" w:name="_Toc16535"/>
      <w:r>
        <w:rPr>
          <w:rFonts w:hint="eastAsia" w:ascii="宋体" w:hAnsi="宋体" w:eastAsia="宋体" w:cs="宋体"/>
        </w:rPr>
        <w:t>消防系统在自动模式下应具备干接点输出功能，输出节点包括但不限于消防告警</w:t>
      </w:r>
      <w:r>
        <w:rPr>
          <w:rFonts w:hint="eastAsia" w:ascii="宋体" w:hAnsi="宋体" w:eastAsia="宋体" w:cs="宋体"/>
          <w:lang w:val="en-US" w:eastAsia="zh-CN"/>
        </w:rPr>
        <w:t>信号</w:t>
      </w:r>
      <w:r>
        <w:rPr>
          <w:rFonts w:hint="eastAsia" w:ascii="宋体" w:hAnsi="宋体" w:eastAsia="宋体" w:cs="宋体"/>
        </w:rPr>
        <w:t>、消防故障信号、消防喷洒信号，在手动模式下宜具备自动检测并报警功能。</w:t>
      </w:r>
      <w:bookmarkEnd w:id="271"/>
      <w:bookmarkEnd w:id="272"/>
    </w:p>
    <w:p w14:paraId="5FBB7EFC">
      <w:pPr>
        <w:pStyle w:val="49"/>
        <w:keepNext w:val="0"/>
        <w:spacing w:before="0" w:beforeLines="0" w:after="0" w:afterLines="0"/>
        <w:rPr>
          <w:rFonts w:hint="eastAsia" w:ascii="宋体" w:hAnsi="宋体" w:eastAsia="宋体" w:cs="宋体"/>
        </w:rPr>
      </w:pPr>
      <w:bookmarkStart w:id="273" w:name="_Toc19285"/>
      <w:bookmarkStart w:id="274" w:name="_Toc25759"/>
      <w:r>
        <w:rPr>
          <w:rFonts w:hint="eastAsia" w:ascii="宋体" w:hAnsi="宋体" w:eastAsia="宋体" w:cs="宋体"/>
        </w:rPr>
        <w:t>气体自动灭火系统启动时，通风系统应关闭，储能系统应断开直流侧设备，切载辅助用电，执行系统关机程序。</w:t>
      </w:r>
      <w:bookmarkEnd w:id="273"/>
      <w:bookmarkEnd w:id="274"/>
    </w:p>
    <w:p w14:paraId="1F189DD1">
      <w:pPr>
        <w:pStyle w:val="47"/>
        <w:keepNext w:val="0"/>
        <w:rPr>
          <w:rFonts w:hint="eastAsia"/>
          <w:b w:val="0"/>
          <w:bCs w:val="0"/>
        </w:rPr>
      </w:pPr>
      <w:bookmarkStart w:id="275" w:name="_Toc21944"/>
      <w:bookmarkStart w:id="276" w:name="_Toc22536"/>
      <w:r>
        <w:rPr>
          <w:rFonts w:hint="eastAsia"/>
          <w:b w:val="0"/>
          <w:bCs w:val="0"/>
        </w:rPr>
        <w:t>集装箱储能系统</w:t>
      </w:r>
      <w:bookmarkEnd w:id="275"/>
      <w:bookmarkEnd w:id="276"/>
      <w:r>
        <w:rPr>
          <w:rFonts w:hint="eastAsia"/>
          <w:b w:val="0"/>
          <w:bCs w:val="0"/>
          <w:lang w:val="en-US" w:eastAsia="zh-CN"/>
        </w:rPr>
        <w:t>要求</w:t>
      </w:r>
    </w:p>
    <w:p w14:paraId="3CF5453D">
      <w:pPr>
        <w:pStyle w:val="49"/>
        <w:keepNext w:val="0"/>
        <w:spacing w:before="0" w:beforeLines="0" w:after="0" w:afterLines="0"/>
        <w:rPr>
          <w:rFonts w:hint="eastAsia"/>
        </w:rPr>
      </w:pPr>
      <w:r>
        <w:rPr>
          <w:rFonts w:hint="eastAsia"/>
        </w:rPr>
        <w:t>集装箱储能系统内应设置防爆型通风装置并满足通风量要求，通风系统每分钟排风量应不小于预制舱净容量。</w:t>
      </w:r>
    </w:p>
    <w:p w14:paraId="0827BE40">
      <w:pPr>
        <w:pStyle w:val="40"/>
        <w:tabs>
          <w:tab w:val="left" w:pos="0"/>
        </w:tabs>
        <w:ind w:left="420" w:leftChars="200" w:firstLine="0" w:firstLineChars="0"/>
        <w:rPr>
          <w:sz w:val="18"/>
          <w:szCs w:val="18"/>
        </w:rPr>
      </w:pPr>
      <w:r>
        <w:rPr>
          <w:rFonts w:hint="eastAsia" w:ascii="黑体" w:hAnsi="黑体" w:eastAsia="黑体" w:cs="黑体"/>
          <w:sz w:val="18"/>
          <w:szCs w:val="18"/>
        </w:rPr>
        <w:t>注:</w:t>
      </w:r>
      <w:r>
        <w:rPr>
          <w:rFonts w:hint="eastAsia"/>
          <w:sz w:val="18"/>
          <w:szCs w:val="18"/>
        </w:rPr>
        <w:t>预制舱净容积等于预制舱整体容积减去锂离子电池等设备的体积。</w:t>
      </w:r>
    </w:p>
    <w:p w14:paraId="64DCF209">
      <w:pPr>
        <w:pStyle w:val="49"/>
        <w:keepNext w:val="0"/>
        <w:spacing w:before="0" w:beforeLines="0" w:after="0" w:afterLines="0"/>
        <w:rPr>
          <w:rFonts w:hint="eastAsia"/>
        </w:rPr>
      </w:pPr>
      <w:r>
        <w:rPr>
          <w:rFonts w:hint="eastAsia"/>
        </w:rPr>
        <w:t>集装箱储能系统的排风系统应合理设置进风口、排风口位置，不应发生气流短路。</w:t>
      </w:r>
    </w:p>
    <w:p w14:paraId="43E336A7">
      <w:pPr>
        <w:pStyle w:val="49"/>
        <w:keepNext w:val="0"/>
        <w:spacing w:before="0" w:beforeLines="0" w:after="0" w:afterLines="0"/>
        <w:rPr>
          <w:rFonts w:hint="eastAsia"/>
        </w:rPr>
      </w:pPr>
      <w:r>
        <w:rPr>
          <w:rFonts w:hint="eastAsia"/>
        </w:rPr>
        <w:t>集装箱储能系统舱外应设置手动火灾报警按钮、消防系统紧急启停按钮，宜设置排风机启停按钮。</w:t>
      </w:r>
    </w:p>
    <w:p w14:paraId="6E4023A0">
      <w:pPr>
        <w:pStyle w:val="49"/>
        <w:keepNext w:val="0"/>
        <w:spacing w:before="0" w:beforeLines="0" w:after="0" w:afterLines="0"/>
        <w:rPr>
          <w:rFonts w:hint="eastAsia"/>
        </w:rPr>
      </w:pPr>
      <w:r>
        <w:rPr>
          <w:rFonts w:hint="eastAsia"/>
        </w:rPr>
        <w:t>集装箱储能系统</w:t>
      </w:r>
      <w:r>
        <w:rPr>
          <w:rFonts w:hint="eastAsia"/>
          <w:lang w:val="en-US" w:eastAsia="zh-CN"/>
        </w:rPr>
        <w:t>舱</w:t>
      </w:r>
      <w:r>
        <w:rPr>
          <w:rFonts w:hint="eastAsia"/>
        </w:rPr>
        <w:t>外应设置声光报警器、放气勿入指示等报警显示设备。</w:t>
      </w:r>
    </w:p>
    <w:p w14:paraId="17C672EC">
      <w:pPr>
        <w:pStyle w:val="47"/>
        <w:keepNext w:val="0"/>
        <w:rPr>
          <w:rFonts w:hint="eastAsia"/>
          <w:b w:val="0"/>
          <w:bCs w:val="0"/>
        </w:rPr>
      </w:pPr>
      <w:bookmarkStart w:id="277" w:name="_Toc24496"/>
      <w:bookmarkStart w:id="278" w:name="_Toc17577"/>
      <w:r>
        <w:rPr>
          <w:rFonts w:hint="eastAsia"/>
          <w:b w:val="0"/>
          <w:bCs w:val="0"/>
        </w:rPr>
        <w:t>户外柜储能系统</w:t>
      </w:r>
      <w:bookmarkEnd w:id="277"/>
      <w:bookmarkEnd w:id="278"/>
      <w:r>
        <w:rPr>
          <w:rFonts w:hint="eastAsia"/>
          <w:b w:val="0"/>
          <w:bCs w:val="0"/>
          <w:lang w:val="en-US" w:eastAsia="zh-CN"/>
        </w:rPr>
        <w:t>要求</w:t>
      </w:r>
    </w:p>
    <w:p w14:paraId="4B2EAA53">
      <w:pPr>
        <w:pStyle w:val="49"/>
        <w:keepNext w:val="0"/>
        <w:spacing w:beforeLines="0" w:afterLines="0"/>
        <w:rPr>
          <w:rFonts w:hint="eastAsia"/>
        </w:rPr>
      </w:pPr>
      <w:r>
        <w:rPr>
          <w:rFonts w:hint="eastAsia"/>
        </w:rPr>
        <w:t>户外柜储能系统内应设置被动泄爆装置与主动通风装置。</w:t>
      </w:r>
    </w:p>
    <w:p w14:paraId="481AB61A">
      <w:pPr>
        <w:pStyle w:val="49"/>
        <w:keepNext w:val="0"/>
        <w:spacing w:beforeLines="0" w:afterLines="0"/>
        <w:rPr>
          <w:rFonts w:hint="eastAsia"/>
        </w:rPr>
      </w:pPr>
      <w:r>
        <w:rPr>
          <w:rFonts w:hint="eastAsia"/>
        </w:rPr>
        <w:t>户外柜储能系统宜设置紧急启停按钮和声光报警器。</w:t>
      </w:r>
    </w:p>
    <w:p w14:paraId="2EC37F56">
      <w:pPr>
        <w:pStyle w:val="49"/>
        <w:keepNext w:val="0"/>
        <w:spacing w:beforeLines="0" w:afterLines="0"/>
        <w:rPr>
          <w:rFonts w:hint="eastAsia" w:ascii="宋体" w:hAnsi="宋体" w:cs="宋体"/>
        </w:rPr>
      </w:pPr>
      <w:r>
        <w:rPr>
          <w:rFonts w:hint="eastAsia"/>
        </w:rPr>
        <w:t>户外柜储能系统应设置舱级气溶胶灭火设备。</w:t>
      </w:r>
    </w:p>
    <w:p w14:paraId="592B5C7F">
      <w:pPr>
        <w:pStyle w:val="40"/>
        <w:tabs>
          <w:tab w:val="left" w:pos="0"/>
        </w:tabs>
        <w:ind w:firstLine="0" w:firstLineChars="0"/>
      </w:pPr>
    </w:p>
    <w:p w14:paraId="75939E80">
      <w:pPr>
        <w:ind w:firstLine="420"/>
      </w:pPr>
      <w:r>
        <w:br w:type="page"/>
      </w:r>
    </w:p>
    <w:p w14:paraId="30ED2ADB">
      <w:pPr>
        <w:pStyle w:val="66"/>
        <w:keepNext/>
        <w:keepLines/>
        <w:pageBreakBefore/>
        <w:widowControl/>
        <w:kinsoku/>
        <w:wordWrap/>
        <w:overflowPunct/>
        <w:topLinePunct w:val="0"/>
        <w:autoSpaceDE/>
        <w:autoSpaceDN/>
        <w:bidi w:val="0"/>
        <w:adjustRightInd/>
        <w:snapToGrid/>
        <w:ind w:left="0" w:firstLine="0" w:firstLineChars="0"/>
        <w:textAlignment w:val="auto"/>
        <w:rPr>
          <w:rStyle w:val="37"/>
          <w:rFonts w:hint="eastAsia"/>
          <w:b w:val="0"/>
          <w:bCs w:val="0"/>
          <w:sz w:val="21"/>
          <w:szCs w:val="21"/>
        </w:rPr>
      </w:pPr>
      <w:bookmarkStart w:id="279" w:name="_Toc15029"/>
      <w:bookmarkStart w:id="280" w:name="_Toc2975"/>
      <w:bookmarkStart w:id="281" w:name="_Toc3374"/>
      <w:bookmarkStart w:id="282" w:name="_Toc29972"/>
      <w:bookmarkStart w:id="283" w:name="_Toc18103"/>
      <w:r>
        <w:rPr>
          <w:rStyle w:val="37"/>
          <w:rFonts w:hint="eastAsia"/>
          <w:b w:val="0"/>
          <w:bCs w:val="0"/>
          <w:sz w:val="21"/>
          <w:szCs w:val="21"/>
        </w:rPr>
        <w:br w:type="textWrapping"/>
      </w:r>
      <w:r>
        <w:rPr>
          <w:rStyle w:val="37"/>
          <w:rFonts w:hint="eastAsia"/>
          <w:b w:val="0"/>
          <w:bCs w:val="0"/>
          <w:sz w:val="21"/>
          <w:szCs w:val="21"/>
        </w:rPr>
        <w:t>（</w:t>
      </w:r>
      <w:r>
        <w:rPr>
          <w:rStyle w:val="37"/>
          <w:rFonts w:hint="eastAsia"/>
          <w:b w:val="0"/>
          <w:bCs w:val="0"/>
          <w:sz w:val="21"/>
          <w:szCs w:val="21"/>
          <w:lang w:val="en-US" w:eastAsia="zh-CN"/>
        </w:rPr>
        <w:t>资料</w:t>
      </w:r>
      <w:r>
        <w:rPr>
          <w:rStyle w:val="37"/>
          <w:rFonts w:hint="eastAsia"/>
          <w:b w:val="0"/>
          <w:bCs w:val="0"/>
          <w:sz w:val="21"/>
          <w:szCs w:val="21"/>
        </w:rPr>
        <w:t>性）</w:t>
      </w:r>
      <w:r>
        <w:rPr>
          <w:rStyle w:val="37"/>
          <w:rFonts w:hint="eastAsia"/>
          <w:b w:val="0"/>
          <w:bCs w:val="0"/>
          <w:sz w:val="21"/>
          <w:szCs w:val="21"/>
        </w:rPr>
        <w:br w:type="textWrapping"/>
      </w:r>
      <w:r>
        <w:rPr>
          <w:rStyle w:val="37"/>
          <w:rFonts w:hint="eastAsia"/>
          <w:b w:val="0"/>
          <w:bCs w:val="0"/>
          <w:sz w:val="21"/>
          <w:szCs w:val="21"/>
        </w:rPr>
        <w:t>BMS推荐定值</w:t>
      </w:r>
      <w:bookmarkEnd w:id="279"/>
      <w:bookmarkEnd w:id="280"/>
      <w:bookmarkEnd w:id="281"/>
      <w:bookmarkEnd w:id="282"/>
    </w:p>
    <w:bookmarkEnd w:id="283"/>
    <w:p w14:paraId="132655DE">
      <w:pPr>
        <w:spacing w:before="156" w:beforeLines="50" w:after="156" w:afterLines="50"/>
        <w:ind w:firstLine="0" w:firstLineChars="0"/>
        <w:jc w:val="center"/>
        <w:rPr>
          <w:rFonts w:hint="eastAsia" w:ascii="黑体" w:hAnsi="黑体" w:eastAsia="黑体" w:cs="黑体"/>
        </w:rPr>
      </w:pPr>
      <w:bookmarkStart w:id="284" w:name="_Toc12770"/>
      <w:bookmarkStart w:id="285" w:name="_Toc21182"/>
      <w:r>
        <w:rPr>
          <w:rFonts w:hint="eastAsia" w:ascii="黑体" w:hAnsi="黑体" w:eastAsia="黑体" w:cs="黑体"/>
        </w:rPr>
        <w:t>表A-1 用户侧液冷储能系统BMS定值单</w:t>
      </w:r>
    </w:p>
    <w:bookmarkEnd w:id="284"/>
    <w:bookmarkEnd w:id="285"/>
    <w:tbl>
      <w:tblPr>
        <w:tblStyle w:val="25"/>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4"/>
        <w:gridCol w:w="1088"/>
        <w:gridCol w:w="766"/>
        <w:gridCol w:w="1052"/>
        <w:gridCol w:w="839"/>
        <w:gridCol w:w="4242"/>
      </w:tblGrid>
      <w:tr w14:paraId="5CB64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6" w:type="pct"/>
            <w:tcBorders>
              <w:top w:val="single" w:color="auto" w:sz="4" w:space="0"/>
              <w:left w:val="single" w:color="auto" w:sz="4" w:space="0"/>
              <w:tl2br w:val="nil"/>
              <w:tr2bl w:val="nil"/>
            </w:tcBorders>
            <w:vAlign w:val="center"/>
          </w:tcPr>
          <w:p w14:paraId="650172C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故障名称</w:t>
            </w:r>
          </w:p>
        </w:tc>
        <w:tc>
          <w:tcPr>
            <w:tcW w:w="305" w:type="pct"/>
            <w:tcBorders>
              <w:top w:val="single" w:color="auto" w:sz="4" w:space="0"/>
              <w:tl2br w:val="nil"/>
              <w:tr2bl w:val="nil"/>
            </w:tcBorders>
            <w:vAlign w:val="center"/>
          </w:tcPr>
          <w:p w14:paraId="6A62B63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故障等级</w:t>
            </w:r>
          </w:p>
        </w:tc>
        <w:tc>
          <w:tcPr>
            <w:tcW w:w="569" w:type="pct"/>
            <w:tcBorders>
              <w:top w:val="single" w:color="auto" w:sz="4" w:space="0"/>
              <w:tl2br w:val="nil"/>
              <w:tr2bl w:val="nil"/>
            </w:tcBorders>
            <w:vAlign w:val="center"/>
          </w:tcPr>
          <w:p w14:paraId="712EF73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故障值</w:t>
            </w:r>
          </w:p>
        </w:tc>
        <w:tc>
          <w:tcPr>
            <w:tcW w:w="400" w:type="pct"/>
            <w:tcBorders>
              <w:top w:val="single" w:color="auto" w:sz="4" w:space="0"/>
              <w:tl2br w:val="nil"/>
              <w:tr2bl w:val="nil"/>
            </w:tcBorders>
            <w:vAlign w:val="center"/>
          </w:tcPr>
          <w:p w14:paraId="28BE66D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报警时间（s）</w:t>
            </w:r>
          </w:p>
        </w:tc>
        <w:tc>
          <w:tcPr>
            <w:tcW w:w="550" w:type="pct"/>
            <w:tcBorders>
              <w:top w:val="single" w:color="auto" w:sz="4" w:space="0"/>
              <w:tl2br w:val="nil"/>
              <w:tr2bl w:val="nil"/>
            </w:tcBorders>
            <w:vAlign w:val="center"/>
          </w:tcPr>
          <w:p w14:paraId="7C2BA44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释放值</w:t>
            </w:r>
          </w:p>
        </w:tc>
        <w:tc>
          <w:tcPr>
            <w:tcW w:w="438" w:type="pct"/>
            <w:tcBorders>
              <w:top w:val="single" w:color="auto" w:sz="4" w:space="0"/>
              <w:tl2br w:val="nil"/>
              <w:tr2bl w:val="nil"/>
            </w:tcBorders>
            <w:vAlign w:val="center"/>
          </w:tcPr>
          <w:p w14:paraId="02CCE1F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恢复时间（s）</w:t>
            </w:r>
          </w:p>
        </w:tc>
        <w:tc>
          <w:tcPr>
            <w:tcW w:w="2219" w:type="pct"/>
            <w:tcBorders>
              <w:top w:val="single" w:color="auto" w:sz="4" w:space="0"/>
              <w:right w:val="single" w:color="auto" w:sz="4" w:space="0"/>
              <w:tl2br w:val="nil"/>
              <w:tr2bl w:val="nil"/>
            </w:tcBorders>
            <w:vAlign w:val="center"/>
          </w:tcPr>
          <w:p w14:paraId="4CA807E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保护动作</w:t>
            </w:r>
          </w:p>
        </w:tc>
      </w:tr>
      <w:tr w14:paraId="58E82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16" w:type="pct"/>
            <w:vMerge w:val="restart"/>
            <w:tcBorders>
              <w:left w:val="single" w:color="auto" w:sz="4" w:space="0"/>
              <w:tl2br w:val="nil"/>
              <w:tr2bl w:val="nil"/>
            </w:tcBorders>
            <w:vAlign w:val="center"/>
          </w:tcPr>
          <w:p w14:paraId="39DB48A8">
            <w:pPr>
              <w:adjustRightInd w:val="0"/>
              <w:snapToGrid w:val="0"/>
              <w:ind w:firstLine="0" w:firstLineChars="0"/>
              <w:jc w:val="center"/>
              <w:rPr>
                <w:sz w:val="18"/>
                <w:szCs w:val="18"/>
              </w:rPr>
            </w:pPr>
            <w:r>
              <w:rPr>
                <w:rFonts w:hint="eastAsia"/>
                <w:sz w:val="18"/>
                <w:szCs w:val="18"/>
              </w:rPr>
              <w:t>总压高(V)</w:t>
            </w:r>
          </w:p>
          <w:p w14:paraId="78E69947">
            <w:pPr>
              <w:adjustRightInd w:val="0"/>
              <w:snapToGrid w:val="0"/>
              <w:ind w:firstLine="0" w:firstLineChars="0"/>
              <w:jc w:val="center"/>
              <w:rPr>
                <w:sz w:val="18"/>
                <w:szCs w:val="18"/>
              </w:rPr>
            </w:pPr>
            <w:r>
              <w:rPr>
                <w:rFonts w:hint="eastAsia"/>
                <w:sz w:val="18"/>
                <w:szCs w:val="18"/>
              </w:rPr>
              <w:t>(低压储能系统)</w:t>
            </w:r>
          </w:p>
        </w:tc>
        <w:tc>
          <w:tcPr>
            <w:tcW w:w="305" w:type="pct"/>
            <w:tcBorders>
              <w:tl2br w:val="nil"/>
              <w:tr2bl w:val="nil"/>
            </w:tcBorders>
            <w:vAlign w:val="center"/>
          </w:tcPr>
          <w:p w14:paraId="099CCD60">
            <w:pPr>
              <w:adjustRightInd w:val="0"/>
              <w:snapToGrid w:val="0"/>
              <w:ind w:firstLine="0" w:firstLineChars="0"/>
              <w:jc w:val="center"/>
              <w:rPr>
                <w:sz w:val="18"/>
                <w:szCs w:val="18"/>
              </w:rPr>
            </w:pPr>
            <w:r>
              <w:rPr>
                <w:rFonts w:hint="eastAsia"/>
                <w:sz w:val="18"/>
                <w:szCs w:val="18"/>
              </w:rPr>
              <w:t>1级</w:t>
            </w:r>
          </w:p>
        </w:tc>
        <w:tc>
          <w:tcPr>
            <w:tcW w:w="569" w:type="pct"/>
            <w:tcBorders>
              <w:tl2br w:val="nil"/>
              <w:tr2bl w:val="nil"/>
            </w:tcBorders>
            <w:vAlign w:val="center"/>
          </w:tcPr>
          <w:p w14:paraId="0373738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3.5</w:t>
            </w:r>
            <w:r>
              <w:rPr>
                <w:rFonts w:hint="eastAsia" w:ascii="宋体" w:hAnsi="宋体" w:cs="宋体"/>
                <w:sz w:val="18"/>
                <w:szCs w:val="18"/>
                <w:lang w:val="en-US" w:eastAsia="zh-CN"/>
              </w:rPr>
              <w:t>5</w:t>
            </w:r>
            <w:r>
              <w:rPr>
                <w:rFonts w:hint="eastAsia" w:ascii="宋体" w:hAnsi="宋体" w:cs="宋体"/>
                <w:sz w:val="18"/>
                <w:szCs w:val="18"/>
              </w:rPr>
              <w:t>*260=</w:t>
            </w:r>
          </w:p>
          <w:p w14:paraId="3B01235D">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9</w:t>
            </w:r>
            <w:r>
              <w:rPr>
                <w:rFonts w:hint="eastAsia" w:ascii="宋体" w:hAnsi="宋体" w:cs="宋体"/>
                <w:sz w:val="18"/>
                <w:szCs w:val="18"/>
                <w:lang w:val="en-US" w:eastAsia="zh-CN"/>
              </w:rPr>
              <w:t>23</w:t>
            </w:r>
          </w:p>
        </w:tc>
        <w:tc>
          <w:tcPr>
            <w:tcW w:w="400" w:type="pct"/>
            <w:tcBorders>
              <w:tl2br w:val="nil"/>
              <w:tr2bl w:val="nil"/>
            </w:tcBorders>
            <w:vAlign w:val="center"/>
          </w:tcPr>
          <w:p w14:paraId="37F3476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FCE3B7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42</w:t>
            </w:r>
            <w:r>
              <w:rPr>
                <w:rFonts w:hint="eastAsia" w:ascii="宋体" w:hAnsi="宋体" w:cs="宋体"/>
                <w:sz w:val="18"/>
                <w:szCs w:val="18"/>
              </w:rPr>
              <w:t>5*260</w:t>
            </w:r>
          </w:p>
          <w:p w14:paraId="3592C5D1">
            <w:pPr>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=8</w:t>
            </w:r>
            <w:r>
              <w:rPr>
                <w:rFonts w:hint="eastAsia" w:ascii="宋体" w:hAnsi="宋体" w:cs="宋体"/>
                <w:sz w:val="18"/>
                <w:szCs w:val="18"/>
                <w:lang w:val="en-US" w:eastAsia="zh-CN"/>
              </w:rPr>
              <w:t>90.5</w:t>
            </w:r>
          </w:p>
        </w:tc>
        <w:tc>
          <w:tcPr>
            <w:tcW w:w="438" w:type="pct"/>
            <w:tcBorders>
              <w:tl2br w:val="nil"/>
              <w:tr2bl w:val="nil"/>
            </w:tcBorders>
            <w:vAlign w:val="center"/>
          </w:tcPr>
          <w:p w14:paraId="75B903A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23F416E8">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1、BMS状态“预警”；</w:t>
            </w:r>
          </w:p>
          <w:p w14:paraId="6F696C31">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2、降当前充电电流50%运行；</w:t>
            </w:r>
          </w:p>
          <w:p w14:paraId="18901401">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3、BMS将“预警”、限流信号传至PCS；</w:t>
            </w:r>
          </w:p>
          <w:p w14:paraId="6EC968C2">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6F2D135C">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70DA8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0D870613">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06984CE9">
            <w:pPr>
              <w:adjustRightInd w:val="0"/>
              <w:snapToGrid w:val="0"/>
              <w:ind w:firstLine="0" w:firstLineChars="0"/>
              <w:jc w:val="center"/>
              <w:rPr>
                <w:sz w:val="18"/>
                <w:szCs w:val="18"/>
              </w:rPr>
            </w:pPr>
            <w:r>
              <w:rPr>
                <w:rFonts w:hint="eastAsia"/>
                <w:sz w:val="18"/>
                <w:szCs w:val="18"/>
              </w:rPr>
              <w:t>2级</w:t>
            </w:r>
          </w:p>
        </w:tc>
        <w:tc>
          <w:tcPr>
            <w:tcW w:w="569" w:type="pct"/>
            <w:tcBorders>
              <w:tl2br w:val="nil"/>
              <w:tr2bl w:val="nil"/>
            </w:tcBorders>
            <w:vAlign w:val="center"/>
          </w:tcPr>
          <w:p w14:paraId="617B7AB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6</w:t>
            </w:r>
            <w:r>
              <w:rPr>
                <w:rFonts w:hint="eastAsia" w:ascii="宋体" w:hAnsi="宋体" w:cs="宋体"/>
                <w:sz w:val="18"/>
                <w:szCs w:val="18"/>
              </w:rPr>
              <w:t>*260=</w:t>
            </w:r>
          </w:p>
          <w:p w14:paraId="3CFEB5BC">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9</w:t>
            </w:r>
            <w:r>
              <w:rPr>
                <w:rFonts w:hint="eastAsia" w:ascii="宋体" w:hAnsi="宋体" w:cs="宋体"/>
                <w:sz w:val="18"/>
                <w:szCs w:val="18"/>
                <w:lang w:val="en-US" w:eastAsia="zh-CN"/>
              </w:rPr>
              <w:t>36</w:t>
            </w:r>
          </w:p>
        </w:tc>
        <w:tc>
          <w:tcPr>
            <w:tcW w:w="400" w:type="pct"/>
            <w:tcBorders>
              <w:tl2br w:val="nil"/>
              <w:tr2bl w:val="nil"/>
            </w:tcBorders>
            <w:vAlign w:val="center"/>
          </w:tcPr>
          <w:p w14:paraId="45C1792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22C524FC">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3.4</w:t>
            </w:r>
            <w:r>
              <w:rPr>
                <w:rFonts w:hint="eastAsia" w:ascii="宋体" w:hAnsi="宋体" w:cs="宋体"/>
                <w:sz w:val="18"/>
                <w:szCs w:val="18"/>
                <w:lang w:val="en-US" w:eastAsia="zh-CN"/>
              </w:rPr>
              <w:t>7</w:t>
            </w:r>
            <w:r>
              <w:rPr>
                <w:rFonts w:hint="eastAsia" w:ascii="宋体" w:hAnsi="宋体" w:cs="宋体"/>
                <w:sz w:val="18"/>
                <w:szCs w:val="18"/>
              </w:rPr>
              <w:t>5*260</w:t>
            </w:r>
          </w:p>
          <w:p w14:paraId="720ABE12">
            <w:pPr>
              <w:adjustRightInd w:val="0"/>
              <w:snapToGrid w:val="0"/>
              <w:ind w:firstLine="0" w:firstLineChars="0"/>
              <w:jc w:val="center"/>
              <w:rPr>
                <w:rFonts w:hint="default" w:ascii="宋体" w:hAnsi="宋体" w:eastAsia="宋体" w:cs="宋体"/>
                <w:kern w:val="2"/>
                <w:sz w:val="18"/>
                <w:szCs w:val="18"/>
                <w:lang w:val="en-US" w:eastAsia="zh-CN"/>
              </w:rPr>
            </w:pPr>
            <w:r>
              <w:rPr>
                <w:rFonts w:hint="eastAsia" w:ascii="宋体" w:hAnsi="宋体" w:cs="宋体"/>
                <w:sz w:val="18"/>
                <w:szCs w:val="18"/>
              </w:rPr>
              <w:t>=</w:t>
            </w:r>
            <w:r>
              <w:rPr>
                <w:rFonts w:hint="eastAsia" w:ascii="宋体" w:hAnsi="宋体" w:cs="宋体"/>
                <w:sz w:val="18"/>
                <w:szCs w:val="18"/>
                <w:lang w:val="en-US" w:eastAsia="zh-CN"/>
              </w:rPr>
              <w:t>903.5</w:t>
            </w:r>
          </w:p>
        </w:tc>
        <w:tc>
          <w:tcPr>
            <w:tcW w:w="438" w:type="pct"/>
            <w:tcBorders>
              <w:tl2br w:val="nil"/>
              <w:tr2bl w:val="nil"/>
            </w:tcBorders>
            <w:vAlign w:val="center"/>
          </w:tcPr>
          <w:p w14:paraId="513E428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4A903076">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1、BMS状态“禁充”，禁止充电，允许放电；</w:t>
            </w:r>
          </w:p>
          <w:p w14:paraId="28FA8B23">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2、降当前充电电流为0，放电电流不变；</w:t>
            </w:r>
          </w:p>
          <w:p w14:paraId="03CD8232">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3、BMS将“禁充”、限流信号传至PCS；</w:t>
            </w:r>
          </w:p>
          <w:p w14:paraId="6F1A584D">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2536E99D">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69728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39326457">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580FC1E1">
            <w:pPr>
              <w:adjustRightInd w:val="0"/>
              <w:snapToGrid w:val="0"/>
              <w:ind w:firstLine="0" w:firstLineChars="0"/>
              <w:jc w:val="center"/>
              <w:rPr>
                <w:sz w:val="18"/>
                <w:szCs w:val="18"/>
              </w:rPr>
            </w:pPr>
            <w:r>
              <w:rPr>
                <w:rFonts w:hint="eastAsia"/>
                <w:sz w:val="18"/>
                <w:szCs w:val="18"/>
              </w:rPr>
              <w:t>3级</w:t>
            </w:r>
          </w:p>
        </w:tc>
        <w:tc>
          <w:tcPr>
            <w:tcW w:w="569" w:type="pct"/>
            <w:tcBorders>
              <w:tl2br w:val="nil"/>
              <w:tr2bl w:val="nil"/>
            </w:tcBorders>
            <w:vAlign w:val="center"/>
          </w:tcPr>
          <w:p w14:paraId="0B36DC1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3.6</w:t>
            </w:r>
            <w:r>
              <w:rPr>
                <w:rFonts w:hint="eastAsia" w:ascii="宋体" w:hAnsi="宋体" w:cs="宋体"/>
                <w:sz w:val="18"/>
                <w:szCs w:val="18"/>
                <w:lang w:val="en-US" w:eastAsia="zh-CN"/>
              </w:rPr>
              <w:t>5</w:t>
            </w:r>
            <w:r>
              <w:rPr>
                <w:rFonts w:hint="eastAsia" w:ascii="宋体" w:hAnsi="宋体" w:cs="宋体"/>
                <w:sz w:val="18"/>
                <w:szCs w:val="18"/>
              </w:rPr>
              <w:t>*260=</w:t>
            </w:r>
          </w:p>
          <w:p w14:paraId="5255C674">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9</w:t>
            </w:r>
            <w:r>
              <w:rPr>
                <w:rFonts w:hint="eastAsia" w:ascii="宋体" w:hAnsi="宋体" w:cs="宋体"/>
                <w:sz w:val="18"/>
                <w:szCs w:val="18"/>
                <w:lang w:val="en-US" w:eastAsia="zh-CN"/>
              </w:rPr>
              <w:t>49</w:t>
            </w:r>
          </w:p>
        </w:tc>
        <w:tc>
          <w:tcPr>
            <w:tcW w:w="400" w:type="pct"/>
            <w:tcBorders>
              <w:tl2br w:val="nil"/>
              <w:tr2bl w:val="nil"/>
            </w:tcBorders>
            <w:vAlign w:val="center"/>
          </w:tcPr>
          <w:p w14:paraId="2C654F0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992675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52</w:t>
            </w:r>
            <w:r>
              <w:rPr>
                <w:rFonts w:hint="eastAsia" w:ascii="宋体" w:hAnsi="宋体" w:cs="宋体"/>
                <w:sz w:val="18"/>
                <w:szCs w:val="18"/>
              </w:rPr>
              <w:t>5*260</w:t>
            </w:r>
          </w:p>
          <w:p w14:paraId="22987F5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=9</w:t>
            </w:r>
            <w:r>
              <w:rPr>
                <w:rFonts w:hint="eastAsia" w:ascii="宋体" w:hAnsi="宋体" w:cs="宋体"/>
                <w:sz w:val="18"/>
                <w:szCs w:val="18"/>
                <w:lang w:val="en-US" w:eastAsia="zh-CN"/>
              </w:rPr>
              <w:t>16</w:t>
            </w:r>
            <w:r>
              <w:rPr>
                <w:rFonts w:hint="eastAsia" w:ascii="宋体" w:hAnsi="宋体" w:cs="宋体"/>
                <w:sz w:val="18"/>
                <w:szCs w:val="18"/>
              </w:rPr>
              <w:t>.5</w:t>
            </w:r>
          </w:p>
        </w:tc>
        <w:tc>
          <w:tcPr>
            <w:tcW w:w="438" w:type="pct"/>
            <w:tcBorders>
              <w:tl2br w:val="nil"/>
              <w:tr2bl w:val="nil"/>
            </w:tcBorders>
            <w:vAlign w:val="center"/>
          </w:tcPr>
          <w:p w14:paraId="6EE7062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726294EC">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1、BMS状态“停机”，降当前充放电电流为0；</w:t>
            </w:r>
          </w:p>
          <w:p w14:paraId="2DADE897">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2、BMS故障干接点输出；</w:t>
            </w:r>
          </w:p>
          <w:p w14:paraId="0DABDAA6">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3、延时3s切断正负接触器；</w:t>
            </w:r>
          </w:p>
          <w:p w14:paraId="181A3CFC">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4、重启或点击故障复位恢复；</w:t>
            </w:r>
          </w:p>
          <w:p w14:paraId="30FF0589">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5、BMS将“故障”、限流信号传至PCS；</w:t>
            </w:r>
          </w:p>
          <w:p w14:paraId="49F53B48">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6、EMS告警展示；</w:t>
            </w:r>
          </w:p>
          <w:p w14:paraId="2FB39B62">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7、PCS限流，状态“故障”；</w:t>
            </w:r>
          </w:p>
        </w:tc>
      </w:tr>
      <w:tr w14:paraId="5F9AD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235E24F7">
            <w:pPr>
              <w:adjustRightInd w:val="0"/>
              <w:snapToGrid w:val="0"/>
              <w:ind w:firstLine="0" w:firstLineChars="0"/>
              <w:jc w:val="center"/>
              <w:rPr>
                <w:sz w:val="18"/>
                <w:szCs w:val="18"/>
              </w:rPr>
            </w:pPr>
            <w:r>
              <w:rPr>
                <w:rFonts w:hint="eastAsia"/>
                <w:sz w:val="18"/>
                <w:szCs w:val="18"/>
              </w:rPr>
              <w:t>总压高(V)</w:t>
            </w:r>
          </w:p>
          <w:p w14:paraId="26FD09FB">
            <w:pPr>
              <w:widowControl/>
              <w:adjustRightInd w:val="0"/>
              <w:snapToGrid w:val="0"/>
              <w:ind w:firstLine="0" w:firstLineChars="0"/>
              <w:jc w:val="center"/>
              <w:rPr>
                <w:sz w:val="18"/>
                <w:szCs w:val="18"/>
              </w:rPr>
            </w:pPr>
            <w:r>
              <w:rPr>
                <w:rFonts w:hint="eastAsia"/>
                <w:sz w:val="18"/>
                <w:szCs w:val="18"/>
              </w:rPr>
              <w:t>(高压储能系统)</w:t>
            </w:r>
          </w:p>
        </w:tc>
        <w:tc>
          <w:tcPr>
            <w:tcW w:w="305" w:type="pct"/>
            <w:tcBorders>
              <w:tl2br w:val="nil"/>
              <w:tr2bl w:val="nil"/>
            </w:tcBorders>
            <w:vAlign w:val="center"/>
          </w:tcPr>
          <w:p w14:paraId="6DA47DDF">
            <w:pPr>
              <w:adjustRightInd w:val="0"/>
              <w:snapToGrid w:val="0"/>
              <w:ind w:firstLine="0" w:firstLineChars="0"/>
              <w:jc w:val="center"/>
              <w:rPr>
                <w:sz w:val="18"/>
                <w:szCs w:val="18"/>
              </w:rPr>
            </w:pPr>
            <w:r>
              <w:rPr>
                <w:rFonts w:hint="eastAsia"/>
                <w:sz w:val="18"/>
                <w:szCs w:val="18"/>
              </w:rPr>
              <w:t>1级</w:t>
            </w:r>
          </w:p>
        </w:tc>
        <w:tc>
          <w:tcPr>
            <w:tcW w:w="569" w:type="pct"/>
            <w:tcBorders>
              <w:tl2br w:val="nil"/>
              <w:tr2bl w:val="nil"/>
            </w:tcBorders>
            <w:vAlign w:val="center"/>
          </w:tcPr>
          <w:p w14:paraId="7B7398F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3.5</w:t>
            </w:r>
            <w:r>
              <w:rPr>
                <w:rFonts w:hint="eastAsia" w:ascii="宋体" w:hAnsi="宋体" w:cs="宋体"/>
                <w:sz w:val="18"/>
                <w:szCs w:val="18"/>
                <w:lang w:val="en-US" w:eastAsia="zh-CN"/>
              </w:rPr>
              <w:t>5</w:t>
            </w:r>
            <w:r>
              <w:rPr>
                <w:rFonts w:hint="eastAsia" w:ascii="宋体" w:hAnsi="宋体" w:cs="宋体"/>
                <w:sz w:val="18"/>
                <w:szCs w:val="18"/>
              </w:rPr>
              <w:t>*416=</w:t>
            </w:r>
          </w:p>
          <w:p w14:paraId="3FF7E5A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14</w:t>
            </w:r>
            <w:r>
              <w:rPr>
                <w:rFonts w:hint="eastAsia" w:ascii="宋体" w:hAnsi="宋体" w:cs="宋体"/>
                <w:sz w:val="18"/>
                <w:szCs w:val="18"/>
                <w:lang w:val="en-US" w:eastAsia="zh-CN"/>
              </w:rPr>
              <w:t>76.8</w:t>
            </w:r>
          </w:p>
        </w:tc>
        <w:tc>
          <w:tcPr>
            <w:tcW w:w="400" w:type="pct"/>
            <w:tcBorders>
              <w:tl2br w:val="nil"/>
              <w:tr2bl w:val="nil"/>
            </w:tcBorders>
            <w:vAlign w:val="center"/>
          </w:tcPr>
          <w:p w14:paraId="6ED2D91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A7E557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42</w:t>
            </w:r>
            <w:r>
              <w:rPr>
                <w:rFonts w:hint="eastAsia" w:ascii="宋体" w:hAnsi="宋体" w:cs="宋体"/>
                <w:sz w:val="18"/>
                <w:szCs w:val="18"/>
              </w:rPr>
              <w:t>5*416</w:t>
            </w:r>
          </w:p>
          <w:p w14:paraId="096F8A47">
            <w:pPr>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=14</w:t>
            </w:r>
            <w:r>
              <w:rPr>
                <w:rFonts w:hint="eastAsia" w:ascii="宋体" w:hAnsi="宋体" w:cs="宋体"/>
                <w:sz w:val="18"/>
                <w:szCs w:val="18"/>
                <w:lang w:val="en-US" w:eastAsia="zh-CN"/>
              </w:rPr>
              <w:t>24.8</w:t>
            </w:r>
          </w:p>
        </w:tc>
        <w:tc>
          <w:tcPr>
            <w:tcW w:w="438" w:type="pct"/>
            <w:tcBorders>
              <w:tl2br w:val="nil"/>
              <w:tr2bl w:val="nil"/>
            </w:tcBorders>
            <w:vAlign w:val="center"/>
          </w:tcPr>
          <w:p w14:paraId="75101A1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136DC057">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1、BMS状态“预警”；</w:t>
            </w:r>
          </w:p>
          <w:p w14:paraId="5215B3CE">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2、降当前充电电流50%运行；</w:t>
            </w:r>
          </w:p>
          <w:p w14:paraId="7128D263">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3、BMS将“预警”、限流信号传至PCS；</w:t>
            </w:r>
          </w:p>
          <w:p w14:paraId="623FE16B">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486F4FF7">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075D8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49605E74">
            <w:pPr>
              <w:widowControl/>
              <w:adjustRightInd w:val="0"/>
              <w:snapToGrid w:val="0"/>
              <w:ind w:firstLine="0" w:firstLineChars="0"/>
              <w:jc w:val="center"/>
              <w:rPr>
                <w:sz w:val="18"/>
                <w:szCs w:val="18"/>
              </w:rPr>
            </w:pPr>
          </w:p>
        </w:tc>
        <w:tc>
          <w:tcPr>
            <w:tcW w:w="305" w:type="pct"/>
            <w:tcBorders>
              <w:tl2br w:val="nil"/>
              <w:tr2bl w:val="nil"/>
            </w:tcBorders>
            <w:vAlign w:val="center"/>
          </w:tcPr>
          <w:p w14:paraId="0355B12D">
            <w:pPr>
              <w:adjustRightInd w:val="0"/>
              <w:snapToGrid w:val="0"/>
              <w:ind w:firstLine="0" w:firstLineChars="0"/>
              <w:jc w:val="center"/>
              <w:rPr>
                <w:sz w:val="18"/>
                <w:szCs w:val="18"/>
              </w:rPr>
            </w:pPr>
            <w:r>
              <w:rPr>
                <w:rFonts w:hint="eastAsia"/>
                <w:sz w:val="18"/>
                <w:szCs w:val="18"/>
              </w:rPr>
              <w:t>2级</w:t>
            </w:r>
          </w:p>
        </w:tc>
        <w:tc>
          <w:tcPr>
            <w:tcW w:w="569" w:type="pct"/>
            <w:tcBorders>
              <w:tl2br w:val="nil"/>
              <w:tr2bl w:val="nil"/>
            </w:tcBorders>
            <w:vAlign w:val="center"/>
          </w:tcPr>
          <w:p w14:paraId="708EDC9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6</w:t>
            </w:r>
            <w:r>
              <w:rPr>
                <w:rFonts w:hint="eastAsia" w:ascii="宋体" w:hAnsi="宋体" w:cs="宋体"/>
                <w:sz w:val="18"/>
                <w:szCs w:val="18"/>
              </w:rPr>
              <w:t>*416=</w:t>
            </w:r>
          </w:p>
          <w:p w14:paraId="6B437827">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14</w:t>
            </w:r>
            <w:r>
              <w:rPr>
                <w:rFonts w:hint="eastAsia" w:ascii="宋体" w:hAnsi="宋体" w:cs="宋体"/>
                <w:sz w:val="18"/>
                <w:szCs w:val="18"/>
                <w:lang w:val="en-US" w:eastAsia="zh-CN"/>
              </w:rPr>
              <w:t>97.6</w:t>
            </w:r>
          </w:p>
        </w:tc>
        <w:tc>
          <w:tcPr>
            <w:tcW w:w="400" w:type="pct"/>
            <w:tcBorders>
              <w:tl2br w:val="nil"/>
              <w:tr2bl w:val="nil"/>
            </w:tcBorders>
            <w:vAlign w:val="center"/>
          </w:tcPr>
          <w:p w14:paraId="0269057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2DF0813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3.4</w:t>
            </w:r>
            <w:r>
              <w:rPr>
                <w:rFonts w:hint="eastAsia" w:ascii="宋体" w:hAnsi="宋体" w:cs="宋体"/>
                <w:sz w:val="18"/>
                <w:szCs w:val="18"/>
                <w:lang w:val="en-US" w:eastAsia="zh-CN"/>
              </w:rPr>
              <w:t>7</w:t>
            </w:r>
            <w:r>
              <w:rPr>
                <w:rFonts w:hint="eastAsia" w:ascii="宋体" w:hAnsi="宋体" w:cs="宋体"/>
                <w:sz w:val="18"/>
                <w:szCs w:val="18"/>
              </w:rPr>
              <w:t>5*416</w:t>
            </w:r>
          </w:p>
          <w:p w14:paraId="7383ECED">
            <w:pPr>
              <w:adjustRightInd w:val="0"/>
              <w:snapToGrid w:val="0"/>
              <w:ind w:firstLine="0" w:firstLineChars="0"/>
              <w:jc w:val="center"/>
              <w:rPr>
                <w:rFonts w:hint="default" w:ascii="宋体" w:hAnsi="宋体" w:eastAsia="宋体" w:cs="宋体"/>
                <w:kern w:val="2"/>
                <w:sz w:val="18"/>
                <w:szCs w:val="18"/>
                <w:lang w:val="en-US" w:eastAsia="zh-CN"/>
              </w:rPr>
            </w:pPr>
            <w:r>
              <w:rPr>
                <w:rFonts w:hint="eastAsia" w:ascii="宋体" w:hAnsi="宋体" w:cs="宋体"/>
                <w:sz w:val="18"/>
                <w:szCs w:val="18"/>
              </w:rPr>
              <w:t>=14</w:t>
            </w:r>
            <w:r>
              <w:rPr>
                <w:rFonts w:hint="eastAsia" w:ascii="宋体" w:hAnsi="宋体" w:cs="宋体"/>
                <w:sz w:val="18"/>
                <w:szCs w:val="18"/>
                <w:lang w:val="en-US" w:eastAsia="zh-CN"/>
              </w:rPr>
              <w:t>45.6</w:t>
            </w:r>
          </w:p>
        </w:tc>
        <w:tc>
          <w:tcPr>
            <w:tcW w:w="438" w:type="pct"/>
            <w:tcBorders>
              <w:tl2br w:val="nil"/>
              <w:tr2bl w:val="nil"/>
            </w:tcBorders>
            <w:vAlign w:val="center"/>
          </w:tcPr>
          <w:p w14:paraId="0099761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2DF2DB33">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1、BMS状态“禁充”，禁止充电，允许放电；</w:t>
            </w:r>
          </w:p>
          <w:p w14:paraId="4A3ABBE4">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2、降当前充电电流为0，放电电流不变；</w:t>
            </w:r>
          </w:p>
          <w:p w14:paraId="34449A39">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3、BMS将“禁充”、限流信号传至PCS；</w:t>
            </w:r>
          </w:p>
          <w:p w14:paraId="2BDC2B87">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7EAD98EC">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31471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4EF06601">
            <w:pPr>
              <w:widowControl/>
              <w:adjustRightInd w:val="0"/>
              <w:snapToGrid w:val="0"/>
              <w:ind w:firstLine="0" w:firstLineChars="0"/>
              <w:jc w:val="center"/>
              <w:rPr>
                <w:sz w:val="18"/>
                <w:szCs w:val="18"/>
              </w:rPr>
            </w:pPr>
          </w:p>
        </w:tc>
        <w:tc>
          <w:tcPr>
            <w:tcW w:w="305" w:type="pct"/>
            <w:tcBorders>
              <w:tl2br w:val="nil"/>
              <w:tr2bl w:val="nil"/>
            </w:tcBorders>
            <w:vAlign w:val="center"/>
          </w:tcPr>
          <w:p w14:paraId="6CE12626">
            <w:pPr>
              <w:adjustRightInd w:val="0"/>
              <w:snapToGrid w:val="0"/>
              <w:ind w:firstLine="0" w:firstLineChars="0"/>
              <w:jc w:val="center"/>
              <w:rPr>
                <w:sz w:val="18"/>
                <w:szCs w:val="18"/>
              </w:rPr>
            </w:pPr>
            <w:r>
              <w:rPr>
                <w:rFonts w:hint="eastAsia"/>
                <w:sz w:val="18"/>
                <w:szCs w:val="18"/>
              </w:rPr>
              <w:t>3级</w:t>
            </w:r>
          </w:p>
        </w:tc>
        <w:tc>
          <w:tcPr>
            <w:tcW w:w="569" w:type="pct"/>
            <w:tcBorders>
              <w:tl2br w:val="nil"/>
              <w:tr2bl w:val="nil"/>
            </w:tcBorders>
            <w:vAlign w:val="center"/>
          </w:tcPr>
          <w:p w14:paraId="613DFC2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3.6</w:t>
            </w:r>
            <w:r>
              <w:rPr>
                <w:rFonts w:hint="eastAsia" w:ascii="宋体" w:hAnsi="宋体" w:cs="宋体"/>
                <w:sz w:val="18"/>
                <w:szCs w:val="18"/>
                <w:lang w:val="en-US" w:eastAsia="zh-CN"/>
              </w:rPr>
              <w:t>5</w:t>
            </w:r>
            <w:r>
              <w:rPr>
                <w:rFonts w:hint="eastAsia" w:ascii="宋体" w:hAnsi="宋体" w:cs="宋体"/>
                <w:sz w:val="18"/>
                <w:szCs w:val="18"/>
              </w:rPr>
              <w:t>*416=</w:t>
            </w:r>
          </w:p>
          <w:p w14:paraId="1ADADEBD">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1518.4</w:t>
            </w:r>
          </w:p>
        </w:tc>
        <w:tc>
          <w:tcPr>
            <w:tcW w:w="400" w:type="pct"/>
            <w:tcBorders>
              <w:tl2br w:val="nil"/>
              <w:tr2bl w:val="nil"/>
            </w:tcBorders>
            <w:vAlign w:val="center"/>
          </w:tcPr>
          <w:p w14:paraId="315C088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53854EF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52</w:t>
            </w:r>
            <w:r>
              <w:rPr>
                <w:rFonts w:hint="eastAsia" w:ascii="宋体" w:hAnsi="宋体" w:cs="宋体"/>
                <w:sz w:val="18"/>
                <w:szCs w:val="18"/>
              </w:rPr>
              <w:t>5*416</w:t>
            </w:r>
          </w:p>
          <w:p w14:paraId="16244513">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=14</w:t>
            </w:r>
            <w:r>
              <w:rPr>
                <w:rFonts w:hint="eastAsia" w:ascii="宋体" w:hAnsi="宋体" w:cs="宋体"/>
                <w:sz w:val="18"/>
                <w:szCs w:val="18"/>
                <w:lang w:val="en-US" w:eastAsia="zh-CN"/>
              </w:rPr>
              <w:t>66.4</w:t>
            </w:r>
          </w:p>
        </w:tc>
        <w:tc>
          <w:tcPr>
            <w:tcW w:w="438" w:type="pct"/>
            <w:tcBorders>
              <w:tl2br w:val="nil"/>
              <w:tr2bl w:val="nil"/>
            </w:tcBorders>
            <w:vAlign w:val="center"/>
          </w:tcPr>
          <w:p w14:paraId="438E507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3FB87005">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1、BMS状态“停机”，降当前充放电电流为0；</w:t>
            </w:r>
          </w:p>
          <w:p w14:paraId="58351E69">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2、BMS故障干接点输出；</w:t>
            </w:r>
          </w:p>
          <w:p w14:paraId="0E9F17E9">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3、延时3s切断正负接触器；</w:t>
            </w:r>
          </w:p>
          <w:p w14:paraId="26D55FF3">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4、重启或点击故障复位恢复；</w:t>
            </w:r>
          </w:p>
          <w:p w14:paraId="3067FB46">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5、BMS将“故障”、限流信号传至PCS；</w:t>
            </w:r>
          </w:p>
          <w:p w14:paraId="1D09C3FA">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6、EMS告警展示；</w:t>
            </w:r>
          </w:p>
          <w:p w14:paraId="64ED6128">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7、PCS限流，状态“故障”；</w:t>
            </w:r>
          </w:p>
        </w:tc>
      </w:tr>
      <w:tr w14:paraId="3C383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5E0B469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总压低</w:t>
            </w:r>
            <w:r>
              <w:rPr>
                <w:rFonts w:hint="eastAsia"/>
                <w:sz w:val="18"/>
                <w:szCs w:val="18"/>
              </w:rPr>
              <w:t>(V)</w:t>
            </w:r>
          </w:p>
          <w:p w14:paraId="13D98010">
            <w:pPr>
              <w:widowControl/>
              <w:adjustRightInd w:val="0"/>
              <w:snapToGrid w:val="0"/>
              <w:ind w:firstLine="0" w:firstLineChars="0"/>
              <w:jc w:val="center"/>
              <w:rPr>
                <w:rFonts w:hint="eastAsia" w:ascii="宋体" w:hAnsi="宋体" w:cs="宋体"/>
                <w:sz w:val="18"/>
                <w:szCs w:val="18"/>
              </w:rPr>
            </w:pPr>
            <w:r>
              <w:rPr>
                <w:rFonts w:hint="eastAsia"/>
                <w:sz w:val="18"/>
                <w:szCs w:val="18"/>
              </w:rPr>
              <w:t>(低压储能系统)</w:t>
            </w:r>
          </w:p>
        </w:tc>
        <w:tc>
          <w:tcPr>
            <w:tcW w:w="305" w:type="pct"/>
            <w:tcBorders>
              <w:tl2br w:val="nil"/>
              <w:tr2bl w:val="nil"/>
            </w:tcBorders>
            <w:vAlign w:val="center"/>
          </w:tcPr>
          <w:p w14:paraId="75CB444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5FCB7AA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0</w:t>
            </w:r>
            <w:r>
              <w:rPr>
                <w:rFonts w:hint="eastAsia" w:ascii="宋体" w:hAnsi="宋体" w:cs="宋体"/>
                <w:sz w:val="18"/>
                <w:szCs w:val="18"/>
              </w:rPr>
              <w:t>*260=</w:t>
            </w:r>
          </w:p>
          <w:p w14:paraId="6089E6F4">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780</w:t>
            </w:r>
          </w:p>
        </w:tc>
        <w:tc>
          <w:tcPr>
            <w:tcW w:w="400" w:type="pct"/>
            <w:tcBorders>
              <w:tl2br w:val="nil"/>
              <w:tr2bl w:val="nil"/>
            </w:tcBorders>
            <w:vAlign w:val="center"/>
          </w:tcPr>
          <w:p w14:paraId="5BDADCD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525DA74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1</w:t>
            </w:r>
            <w:r>
              <w:rPr>
                <w:rFonts w:hint="eastAsia" w:ascii="宋体" w:hAnsi="宋体" w:cs="宋体"/>
                <w:sz w:val="18"/>
                <w:szCs w:val="18"/>
              </w:rPr>
              <w:t>25*260</w:t>
            </w:r>
          </w:p>
          <w:p w14:paraId="3D7F0989">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w:t>
            </w:r>
            <w:r>
              <w:rPr>
                <w:rFonts w:hint="eastAsia" w:ascii="宋体" w:hAnsi="宋体" w:cs="宋体"/>
                <w:sz w:val="18"/>
                <w:szCs w:val="18"/>
                <w:lang w:val="en-US" w:eastAsia="zh-CN"/>
              </w:rPr>
              <w:t>812.5</w:t>
            </w:r>
          </w:p>
        </w:tc>
        <w:tc>
          <w:tcPr>
            <w:tcW w:w="438" w:type="pct"/>
            <w:tcBorders>
              <w:tl2br w:val="nil"/>
              <w:tr2bl w:val="nil"/>
            </w:tcBorders>
            <w:vAlign w:val="center"/>
          </w:tcPr>
          <w:p w14:paraId="7737E1C7">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4267CAFE">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41CD884B">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2、降当前放电电流50%运行；</w:t>
            </w:r>
          </w:p>
          <w:p w14:paraId="078A4B4E">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04A68DB8">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7A042BF3">
            <w:pPr>
              <w:widowControl/>
              <w:adjustRightInd w:val="0"/>
              <w:snapToGrid w:val="0"/>
              <w:ind w:firstLine="0" w:firstLineChars="0"/>
              <w:jc w:val="left"/>
              <w:rPr>
                <w:rFonts w:hint="eastAsia" w:ascii="宋体" w:hAnsi="宋体" w:cs="宋体"/>
                <w:sz w:val="18"/>
                <w:szCs w:val="18"/>
              </w:rPr>
            </w:pPr>
            <w:r>
              <w:rPr>
                <w:rFonts w:hint="eastAsia" w:ascii="宋体" w:hAnsi="宋体" w:cs="宋体"/>
                <w:color w:val="000000"/>
                <w:spacing w:val="10"/>
                <w:sz w:val="18"/>
                <w:szCs w:val="18"/>
              </w:rPr>
              <w:t>5、PCS限流，状态“运行”；</w:t>
            </w:r>
          </w:p>
        </w:tc>
      </w:tr>
      <w:tr w14:paraId="4BBAD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6" w:type="pct"/>
            <w:vMerge w:val="continue"/>
            <w:tcBorders>
              <w:left w:val="single" w:color="auto" w:sz="4" w:space="0"/>
              <w:tl2br w:val="nil"/>
              <w:tr2bl w:val="nil"/>
            </w:tcBorders>
            <w:vAlign w:val="center"/>
          </w:tcPr>
          <w:p w14:paraId="1F4F32C7">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320E8EC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732E08C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8</w:t>
            </w:r>
            <w:r>
              <w:rPr>
                <w:rFonts w:hint="eastAsia" w:ascii="宋体" w:hAnsi="宋体" w:cs="宋体"/>
                <w:sz w:val="18"/>
                <w:szCs w:val="18"/>
              </w:rPr>
              <w:t>*260=</w:t>
            </w:r>
          </w:p>
          <w:p w14:paraId="0947DDC2">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7</w:t>
            </w:r>
            <w:r>
              <w:rPr>
                <w:rFonts w:hint="eastAsia" w:ascii="宋体" w:hAnsi="宋体" w:cs="宋体"/>
                <w:sz w:val="18"/>
                <w:szCs w:val="18"/>
                <w:lang w:val="en-US" w:eastAsia="zh-CN"/>
              </w:rPr>
              <w:t>28</w:t>
            </w:r>
          </w:p>
        </w:tc>
        <w:tc>
          <w:tcPr>
            <w:tcW w:w="400" w:type="pct"/>
            <w:tcBorders>
              <w:tl2br w:val="nil"/>
              <w:tr2bl w:val="nil"/>
            </w:tcBorders>
            <w:vAlign w:val="center"/>
          </w:tcPr>
          <w:p w14:paraId="42F25C0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B59DBE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lang w:val="en-US" w:eastAsia="zh-CN"/>
              </w:rPr>
              <w:t>2.925</w:t>
            </w:r>
            <w:r>
              <w:rPr>
                <w:rFonts w:hint="eastAsia" w:ascii="宋体" w:hAnsi="宋体" w:cs="宋体"/>
                <w:sz w:val="18"/>
                <w:szCs w:val="18"/>
              </w:rPr>
              <w:t>*260</w:t>
            </w:r>
          </w:p>
          <w:p w14:paraId="6C0633F2">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w:t>
            </w:r>
            <w:r>
              <w:rPr>
                <w:rFonts w:hint="eastAsia" w:ascii="宋体" w:hAnsi="宋体" w:cs="宋体"/>
                <w:sz w:val="18"/>
                <w:szCs w:val="18"/>
                <w:lang w:val="en-US" w:eastAsia="zh-CN"/>
              </w:rPr>
              <w:t>760.5</w:t>
            </w:r>
          </w:p>
        </w:tc>
        <w:tc>
          <w:tcPr>
            <w:tcW w:w="438" w:type="pct"/>
            <w:tcBorders>
              <w:tl2br w:val="nil"/>
              <w:tr2bl w:val="nil"/>
            </w:tcBorders>
            <w:vAlign w:val="center"/>
          </w:tcPr>
          <w:p w14:paraId="2840A16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0ED76B7C">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1、BMS状态“禁放”，禁止放电，允许充电；</w:t>
            </w:r>
          </w:p>
          <w:p w14:paraId="7752FBEA">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2、降当前放电电流为0，充电电流不变；</w:t>
            </w:r>
          </w:p>
          <w:p w14:paraId="1DEA37F7">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3、BMS将“禁放”、限流信号传至PCS；</w:t>
            </w:r>
          </w:p>
          <w:p w14:paraId="5380F4F6">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1039B566">
            <w:pPr>
              <w:widowControl/>
              <w:adjustRightInd w:val="0"/>
              <w:snapToGrid w:val="0"/>
              <w:ind w:firstLine="0" w:firstLineChars="0"/>
              <w:jc w:val="left"/>
              <w:rPr>
                <w:rFonts w:hint="eastAsia" w:ascii="宋体" w:hAnsi="宋体" w:cs="宋体"/>
                <w:sz w:val="18"/>
                <w:szCs w:val="18"/>
              </w:rPr>
            </w:pPr>
            <w:r>
              <w:rPr>
                <w:rFonts w:hint="eastAsia" w:ascii="宋体" w:hAnsi="宋体" w:cs="宋体"/>
                <w:color w:val="000000"/>
                <w:spacing w:val="10"/>
                <w:sz w:val="18"/>
                <w:szCs w:val="18"/>
              </w:rPr>
              <w:t>5、PCS限流，状态“运行”；</w:t>
            </w:r>
          </w:p>
        </w:tc>
      </w:tr>
    </w:tbl>
    <w:p w14:paraId="5C8D564E">
      <w:pPr>
        <w:spacing w:before="156" w:beforeLines="50" w:after="156" w:afterLines="50"/>
        <w:ind w:firstLine="0" w:firstLineChars="0"/>
        <w:jc w:val="center"/>
        <w:rPr>
          <w:rFonts w:hint="eastAsia" w:ascii="黑体" w:hAnsi="黑体" w:eastAsia="黑体" w:cs="黑体"/>
        </w:rPr>
      </w:pPr>
    </w:p>
    <w:p w14:paraId="5A2CF3CF">
      <w:pPr>
        <w:spacing w:before="156" w:beforeLines="50" w:after="156" w:afterLines="50"/>
        <w:ind w:firstLine="0" w:firstLineChars="0"/>
        <w:jc w:val="center"/>
        <w:rPr>
          <w:rFonts w:hint="eastAsia" w:ascii="黑体" w:hAnsi="黑体" w:eastAsia="黑体" w:cs="黑体"/>
        </w:rPr>
      </w:pPr>
    </w:p>
    <w:p w14:paraId="77826222">
      <w:pPr>
        <w:spacing w:before="156" w:beforeLines="50" w:after="156" w:afterLines="50"/>
        <w:ind w:firstLine="0" w:firstLineChars="0"/>
        <w:jc w:val="center"/>
        <w:rPr>
          <w:rFonts w:hint="eastAsia" w:ascii="黑体" w:hAnsi="黑体" w:eastAsia="黑体" w:cs="黑体"/>
        </w:rPr>
      </w:pPr>
    </w:p>
    <w:p w14:paraId="200508BD">
      <w:pPr>
        <w:spacing w:before="156" w:beforeLines="50" w:after="156" w:afterLines="50"/>
        <w:ind w:firstLine="0" w:firstLineChars="0"/>
        <w:jc w:val="center"/>
        <w:rPr>
          <w:rFonts w:hint="eastAsia" w:ascii="黑体" w:hAnsi="黑体" w:eastAsia="黑体" w:cs="黑体"/>
          <w:lang w:val="en-US" w:eastAsia="zh-CN"/>
        </w:rPr>
      </w:pPr>
      <w:r>
        <w:rPr>
          <w:rFonts w:hint="eastAsia" w:ascii="黑体" w:hAnsi="黑体" w:eastAsia="黑体" w:cs="黑体"/>
        </w:rPr>
        <w:t>表A-1 用户侧液冷储能系统BMS定值单</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4"/>
        <w:gridCol w:w="1088"/>
        <w:gridCol w:w="766"/>
        <w:gridCol w:w="1052"/>
        <w:gridCol w:w="839"/>
        <w:gridCol w:w="4242"/>
      </w:tblGrid>
      <w:tr w14:paraId="5E782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6" w:type="pct"/>
            <w:tcBorders>
              <w:top w:val="single" w:color="auto" w:sz="4" w:space="0"/>
              <w:left w:val="single" w:color="auto" w:sz="4" w:space="0"/>
              <w:tl2br w:val="nil"/>
              <w:tr2bl w:val="nil"/>
            </w:tcBorders>
            <w:vAlign w:val="center"/>
          </w:tcPr>
          <w:p w14:paraId="2645513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故障名称</w:t>
            </w:r>
          </w:p>
        </w:tc>
        <w:tc>
          <w:tcPr>
            <w:tcW w:w="305" w:type="pct"/>
            <w:tcBorders>
              <w:top w:val="single" w:color="auto" w:sz="4" w:space="0"/>
              <w:tl2br w:val="nil"/>
              <w:tr2bl w:val="nil"/>
            </w:tcBorders>
            <w:vAlign w:val="center"/>
          </w:tcPr>
          <w:p w14:paraId="7F31269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故障等级</w:t>
            </w:r>
          </w:p>
        </w:tc>
        <w:tc>
          <w:tcPr>
            <w:tcW w:w="569" w:type="pct"/>
            <w:tcBorders>
              <w:top w:val="single" w:color="auto" w:sz="4" w:space="0"/>
              <w:tl2br w:val="nil"/>
              <w:tr2bl w:val="nil"/>
            </w:tcBorders>
            <w:vAlign w:val="center"/>
          </w:tcPr>
          <w:p w14:paraId="47FF3AA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故障值</w:t>
            </w:r>
          </w:p>
        </w:tc>
        <w:tc>
          <w:tcPr>
            <w:tcW w:w="400" w:type="pct"/>
            <w:tcBorders>
              <w:top w:val="single" w:color="auto" w:sz="4" w:space="0"/>
              <w:tl2br w:val="nil"/>
              <w:tr2bl w:val="nil"/>
            </w:tcBorders>
            <w:vAlign w:val="center"/>
          </w:tcPr>
          <w:p w14:paraId="5CFBA55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报警时间（s）</w:t>
            </w:r>
          </w:p>
        </w:tc>
        <w:tc>
          <w:tcPr>
            <w:tcW w:w="550" w:type="pct"/>
            <w:tcBorders>
              <w:top w:val="single" w:color="auto" w:sz="4" w:space="0"/>
              <w:tl2br w:val="nil"/>
              <w:tr2bl w:val="nil"/>
            </w:tcBorders>
            <w:vAlign w:val="center"/>
          </w:tcPr>
          <w:p w14:paraId="6DB941A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释放值</w:t>
            </w:r>
          </w:p>
        </w:tc>
        <w:tc>
          <w:tcPr>
            <w:tcW w:w="438" w:type="pct"/>
            <w:tcBorders>
              <w:top w:val="single" w:color="auto" w:sz="4" w:space="0"/>
              <w:tl2br w:val="nil"/>
              <w:tr2bl w:val="nil"/>
            </w:tcBorders>
            <w:vAlign w:val="center"/>
          </w:tcPr>
          <w:p w14:paraId="32F3D6D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恢复时间（s）</w:t>
            </w:r>
          </w:p>
        </w:tc>
        <w:tc>
          <w:tcPr>
            <w:tcW w:w="2219" w:type="pct"/>
            <w:tcBorders>
              <w:top w:val="single" w:color="auto" w:sz="4" w:space="0"/>
              <w:right w:val="single" w:color="auto" w:sz="4" w:space="0"/>
              <w:tl2br w:val="nil"/>
              <w:tr2bl w:val="nil"/>
            </w:tcBorders>
            <w:vAlign w:val="center"/>
          </w:tcPr>
          <w:p w14:paraId="65699CE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保护动作</w:t>
            </w:r>
          </w:p>
        </w:tc>
      </w:tr>
      <w:tr w14:paraId="1372A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l2br w:val="nil"/>
              <w:tr2bl w:val="nil"/>
            </w:tcBorders>
            <w:vAlign w:val="center"/>
          </w:tcPr>
          <w:p w14:paraId="30E5C58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总压低</w:t>
            </w:r>
            <w:r>
              <w:rPr>
                <w:rFonts w:hint="eastAsia"/>
                <w:sz w:val="18"/>
                <w:szCs w:val="18"/>
              </w:rPr>
              <w:t>(V)</w:t>
            </w:r>
          </w:p>
          <w:p w14:paraId="7C7CDBFD">
            <w:pPr>
              <w:adjustRightInd w:val="0"/>
              <w:snapToGrid w:val="0"/>
              <w:ind w:firstLine="0" w:firstLineChars="0"/>
              <w:jc w:val="center"/>
              <w:outlineLvl w:val="1"/>
              <w:rPr>
                <w:rFonts w:hint="eastAsia" w:ascii="宋体" w:hAnsi="宋体" w:cs="宋体"/>
                <w:color w:val="0000FF"/>
                <w:kern w:val="2"/>
                <w:sz w:val="18"/>
                <w:szCs w:val="18"/>
              </w:rPr>
            </w:pPr>
            <w:r>
              <w:rPr>
                <w:rFonts w:hint="eastAsia"/>
                <w:sz w:val="18"/>
                <w:szCs w:val="18"/>
              </w:rPr>
              <w:t>(低压储能系统)</w:t>
            </w:r>
          </w:p>
        </w:tc>
        <w:tc>
          <w:tcPr>
            <w:tcW w:w="305" w:type="pct"/>
            <w:tcBorders>
              <w:tl2br w:val="nil"/>
              <w:tr2bl w:val="nil"/>
            </w:tcBorders>
            <w:vAlign w:val="center"/>
          </w:tcPr>
          <w:p w14:paraId="0964EC2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716528B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7</w:t>
            </w:r>
            <w:r>
              <w:rPr>
                <w:rFonts w:hint="eastAsia" w:ascii="宋体" w:hAnsi="宋体" w:cs="宋体"/>
                <w:sz w:val="18"/>
                <w:szCs w:val="18"/>
              </w:rPr>
              <w:t>*260=</w:t>
            </w:r>
          </w:p>
          <w:p w14:paraId="6E0CFA5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7</w:t>
            </w:r>
            <w:r>
              <w:rPr>
                <w:rFonts w:hint="eastAsia" w:ascii="宋体" w:hAnsi="宋体" w:cs="宋体"/>
                <w:sz w:val="18"/>
                <w:szCs w:val="18"/>
                <w:lang w:val="en-US" w:eastAsia="zh-CN"/>
              </w:rPr>
              <w:t>02</w:t>
            </w:r>
          </w:p>
        </w:tc>
        <w:tc>
          <w:tcPr>
            <w:tcW w:w="400" w:type="pct"/>
            <w:tcBorders>
              <w:tl2br w:val="nil"/>
              <w:tr2bl w:val="nil"/>
            </w:tcBorders>
            <w:vAlign w:val="center"/>
          </w:tcPr>
          <w:p w14:paraId="5B1B570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44DE98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8</w:t>
            </w:r>
            <w:r>
              <w:rPr>
                <w:rFonts w:hint="eastAsia" w:ascii="宋体" w:hAnsi="宋体" w:cs="宋体"/>
                <w:sz w:val="18"/>
                <w:szCs w:val="18"/>
              </w:rPr>
              <w:t>25*260</w:t>
            </w:r>
          </w:p>
          <w:p w14:paraId="6F64952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=7</w:t>
            </w:r>
            <w:r>
              <w:rPr>
                <w:rFonts w:hint="eastAsia" w:ascii="宋体" w:hAnsi="宋体" w:cs="宋体"/>
                <w:sz w:val="18"/>
                <w:szCs w:val="18"/>
                <w:lang w:val="en-US" w:eastAsia="zh-CN"/>
              </w:rPr>
              <w:t>34</w:t>
            </w:r>
            <w:r>
              <w:rPr>
                <w:rFonts w:hint="eastAsia" w:ascii="宋体" w:hAnsi="宋体" w:cs="宋体"/>
                <w:sz w:val="18"/>
                <w:szCs w:val="18"/>
              </w:rPr>
              <w:t>.5</w:t>
            </w:r>
          </w:p>
        </w:tc>
        <w:tc>
          <w:tcPr>
            <w:tcW w:w="438" w:type="pct"/>
            <w:tcBorders>
              <w:tl2br w:val="nil"/>
              <w:tr2bl w:val="nil"/>
            </w:tcBorders>
            <w:vAlign w:val="center"/>
          </w:tcPr>
          <w:p w14:paraId="04ED0CB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2CA3087B">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3D3E6081">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476384AF">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69EB58AA">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7FB86D36">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269CF14E">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32298755">
            <w:pPr>
              <w:widowControl/>
              <w:adjustRightInd w:val="0"/>
              <w:snapToGrid w:val="0"/>
              <w:ind w:firstLine="0" w:firstLineChars="0"/>
              <w:jc w:val="left"/>
              <w:rPr>
                <w:rFonts w:hint="eastAsia" w:ascii="宋体" w:hAnsi="宋体" w:cs="宋体"/>
                <w:sz w:val="18"/>
                <w:szCs w:val="18"/>
              </w:rPr>
            </w:pPr>
            <w:r>
              <w:rPr>
                <w:rFonts w:hint="eastAsia" w:ascii="宋体" w:hAnsi="宋体" w:cs="宋体"/>
                <w:color w:val="000000"/>
                <w:spacing w:val="10"/>
                <w:sz w:val="18"/>
                <w:szCs w:val="18"/>
              </w:rPr>
              <w:t>7、PCS限流，状态“故障”；</w:t>
            </w:r>
          </w:p>
        </w:tc>
      </w:tr>
      <w:tr w14:paraId="51E28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40362B4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总压低</w:t>
            </w:r>
            <w:r>
              <w:rPr>
                <w:rFonts w:hint="eastAsia"/>
                <w:sz w:val="18"/>
                <w:szCs w:val="18"/>
              </w:rPr>
              <w:t>(V)</w:t>
            </w:r>
          </w:p>
          <w:p w14:paraId="4B7AA12D">
            <w:pPr>
              <w:widowControl/>
              <w:adjustRightInd w:val="0"/>
              <w:snapToGrid w:val="0"/>
              <w:ind w:firstLine="0" w:firstLineChars="0"/>
              <w:jc w:val="center"/>
              <w:rPr>
                <w:rFonts w:hint="eastAsia" w:ascii="宋体" w:hAnsi="宋体" w:cs="宋体"/>
                <w:sz w:val="18"/>
                <w:szCs w:val="18"/>
              </w:rPr>
            </w:pPr>
            <w:r>
              <w:rPr>
                <w:rFonts w:hint="eastAsia"/>
                <w:sz w:val="18"/>
                <w:szCs w:val="18"/>
              </w:rPr>
              <w:t>(高压储能系统)</w:t>
            </w:r>
          </w:p>
        </w:tc>
        <w:tc>
          <w:tcPr>
            <w:tcW w:w="305" w:type="pct"/>
            <w:tcBorders>
              <w:tl2br w:val="nil"/>
              <w:tr2bl w:val="nil"/>
            </w:tcBorders>
            <w:vAlign w:val="center"/>
          </w:tcPr>
          <w:p w14:paraId="73AC22B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07F1C65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0</w:t>
            </w:r>
            <w:r>
              <w:rPr>
                <w:rFonts w:hint="eastAsia" w:ascii="宋体" w:hAnsi="宋体" w:cs="宋体"/>
                <w:sz w:val="18"/>
                <w:szCs w:val="18"/>
              </w:rPr>
              <w:t>*416=</w:t>
            </w:r>
          </w:p>
          <w:p w14:paraId="1FB8ADB7">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12</w:t>
            </w:r>
            <w:r>
              <w:rPr>
                <w:rFonts w:hint="eastAsia" w:ascii="宋体" w:hAnsi="宋体" w:cs="宋体"/>
                <w:sz w:val="18"/>
                <w:szCs w:val="18"/>
                <w:lang w:val="en-US" w:eastAsia="zh-CN"/>
              </w:rPr>
              <w:t>48</w:t>
            </w:r>
          </w:p>
        </w:tc>
        <w:tc>
          <w:tcPr>
            <w:tcW w:w="400" w:type="pct"/>
            <w:tcBorders>
              <w:tl2br w:val="nil"/>
              <w:tr2bl w:val="nil"/>
            </w:tcBorders>
            <w:vAlign w:val="center"/>
          </w:tcPr>
          <w:p w14:paraId="6F72080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1E3EE7BB">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3.</w:t>
            </w:r>
            <w:r>
              <w:rPr>
                <w:rFonts w:hint="eastAsia" w:ascii="宋体" w:hAnsi="宋体" w:cs="宋体"/>
                <w:sz w:val="18"/>
                <w:szCs w:val="18"/>
                <w:lang w:val="en-US" w:eastAsia="zh-CN"/>
              </w:rPr>
              <w:t>1</w:t>
            </w:r>
            <w:r>
              <w:rPr>
                <w:rFonts w:hint="eastAsia" w:ascii="宋体" w:hAnsi="宋体" w:cs="宋体"/>
                <w:sz w:val="18"/>
                <w:szCs w:val="18"/>
              </w:rPr>
              <w:t>25*416=13</w:t>
            </w:r>
            <w:r>
              <w:rPr>
                <w:rFonts w:hint="eastAsia" w:ascii="宋体" w:hAnsi="宋体" w:cs="宋体"/>
                <w:sz w:val="18"/>
                <w:szCs w:val="18"/>
                <w:lang w:val="en-US" w:eastAsia="zh-CN"/>
              </w:rPr>
              <w:t>00</w:t>
            </w:r>
          </w:p>
        </w:tc>
        <w:tc>
          <w:tcPr>
            <w:tcW w:w="438" w:type="pct"/>
            <w:tcBorders>
              <w:tl2br w:val="nil"/>
              <w:tr2bl w:val="nil"/>
            </w:tcBorders>
            <w:vAlign w:val="center"/>
          </w:tcPr>
          <w:p w14:paraId="2E5D202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7A251379">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473297A9">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2、降当前放电电流50%运行；</w:t>
            </w:r>
          </w:p>
          <w:p w14:paraId="497DAA78">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4FF853AA">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25F9607E">
            <w:pPr>
              <w:widowControl/>
              <w:adjustRightInd w:val="0"/>
              <w:snapToGrid w:val="0"/>
              <w:ind w:firstLine="0" w:firstLineChars="0"/>
              <w:jc w:val="left"/>
              <w:rPr>
                <w:rFonts w:hint="eastAsia" w:ascii="宋体" w:hAnsi="宋体" w:cs="宋体"/>
                <w:sz w:val="18"/>
                <w:szCs w:val="18"/>
              </w:rPr>
            </w:pPr>
            <w:r>
              <w:rPr>
                <w:rFonts w:hint="eastAsia" w:ascii="宋体" w:hAnsi="宋体" w:cs="宋体"/>
                <w:color w:val="000000"/>
                <w:spacing w:val="10"/>
                <w:sz w:val="18"/>
                <w:szCs w:val="18"/>
              </w:rPr>
              <w:t>5、PCS限流，状态“运行”；</w:t>
            </w:r>
          </w:p>
        </w:tc>
      </w:tr>
      <w:tr w14:paraId="20E5E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49FB7AFF">
            <w:pPr>
              <w:widowControl/>
              <w:adjustRightInd w:val="0"/>
              <w:snapToGrid w:val="0"/>
              <w:ind w:firstLine="0" w:firstLineChars="0"/>
              <w:jc w:val="center"/>
              <w:rPr>
                <w:rFonts w:hint="eastAsia" w:ascii="宋体" w:hAnsi="宋体" w:cs="宋体"/>
                <w:sz w:val="18"/>
                <w:szCs w:val="18"/>
              </w:rPr>
            </w:pPr>
          </w:p>
        </w:tc>
        <w:tc>
          <w:tcPr>
            <w:tcW w:w="305" w:type="pct"/>
            <w:tcBorders>
              <w:tl2br w:val="nil"/>
              <w:tr2bl w:val="nil"/>
            </w:tcBorders>
            <w:vAlign w:val="center"/>
          </w:tcPr>
          <w:p w14:paraId="0358B97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6594115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8</w:t>
            </w:r>
            <w:r>
              <w:rPr>
                <w:rFonts w:hint="eastAsia" w:ascii="宋体" w:hAnsi="宋体" w:cs="宋体"/>
                <w:sz w:val="18"/>
                <w:szCs w:val="18"/>
              </w:rPr>
              <w:t>*416=</w:t>
            </w:r>
          </w:p>
          <w:p w14:paraId="2662812F">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164.8</w:t>
            </w:r>
          </w:p>
        </w:tc>
        <w:tc>
          <w:tcPr>
            <w:tcW w:w="400" w:type="pct"/>
            <w:tcBorders>
              <w:tl2br w:val="nil"/>
              <w:tr2bl w:val="nil"/>
            </w:tcBorders>
            <w:vAlign w:val="center"/>
          </w:tcPr>
          <w:p w14:paraId="0CD6B51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9F5697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w:t>
            </w:r>
            <w:r>
              <w:rPr>
                <w:rFonts w:hint="eastAsia" w:ascii="宋体" w:hAnsi="宋体" w:cs="宋体"/>
                <w:sz w:val="18"/>
                <w:szCs w:val="18"/>
                <w:lang w:val="en-US" w:eastAsia="zh-CN"/>
              </w:rPr>
              <w:t>9</w:t>
            </w:r>
            <w:r>
              <w:rPr>
                <w:rFonts w:hint="eastAsia" w:ascii="宋体" w:hAnsi="宋体" w:cs="宋体"/>
                <w:sz w:val="18"/>
                <w:szCs w:val="18"/>
              </w:rPr>
              <w:t>25*416</w:t>
            </w:r>
          </w:p>
          <w:p w14:paraId="0FFF0688">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=12</w:t>
            </w:r>
            <w:r>
              <w:rPr>
                <w:rFonts w:hint="eastAsia" w:ascii="宋体" w:hAnsi="宋体" w:cs="宋体"/>
                <w:sz w:val="18"/>
                <w:szCs w:val="18"/>
                <w:lang w:val="en-US" w:eastAsia="zh-CN"/>
              </w:rPr>
              <w:t>16.8</w:t>
            </w:r>
          </w:p>
        </w:tc>
        <w:tc>
          <w:tcPr>
            <w:tcW w:w="438" w:type="pct"/>
            <w:tcBorders>
              <w:tl2br w:val="nil"/>
              <w:tr2bl w:val="nil"/>
            </w:tcBorders>
            <w:vAlign w:val="center"/>
          </w:tcPr>
          <w:p w14:paraId="5591D51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65BC9C19">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1、BMS状态“禁放”，禁止放电，允许充电；</w:t>
            </w:r>
          </w:p>
          <w:p w14:paraId="4BC53D6B">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2、降当前放电电流为0，充电电流不变；</w:t>
            </w:r>
          </w:p>
          <w:p w14:paraId="7D90F5A9">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3、BMS将“禁放”、限流信号传至PCS；</w:t>
            </w:r>
          </w:p>
          <w:p w14:paraId="614AEF56">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2098AC0F">
            <w:pPr>
              <w:widowControl/>
              <w:adjustRightInd w:val="0"/>
              <w:snapToGrid w:val="0"/>
              <w:ind w:firstLine="0" w:firstLineChars="0"/>
              <w:jc w:val="left"/>
              <w:rPr>
                <w:rFonts w:hint="eastAsia" w:ascii="宋体" w:hAnsi="宋体" w:cs="宋体"/>
                <w:sz w:val="18"/>
                <w:szCs w:val="18"/>
              </w:rPr>
            </w:pPr>
            <w:r>
              <w:rPr>
                <w:rFonts w:hint="eastAsia" w:ascii="宋体" w:hAnsi="宋体" w:cs="宋体"/>
                <w:color w:val="000000"/>
                <w:spacing w:val="10"/>
                <w:sz w:val="18"/>
                <w:szCs w:val="18"/>
              </w:rPr>
              <w:t>5、PCS限流，状态“运行”；</w:t>
            </w:r>
          </w:p>
        </w:tc>
      </w:tr>
      <w:tr w14:paraId="0345B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33D2D93D">
            <w:pPr>
              <w:widowControl/>
              <w:adjustRightInd w:val="0"/>
              <w:snapToGrid w:val="0"/>
              <w:ind w:firstLine="0" w:firstLineChars="0"/>
              <w:jc w:val="center"/>
              <w:rPr>
                <w:rFonts w:hint="eastAsia" w:ascii="宋体" w:hAnsi="宋体" w:cs="宋体"/>
                <w:sz w:val="18"/>
                <w:szCs w:val="18"/>
              </w:rPr>
            </w:pPr>
          </w:p>
        </w:tc>
        <w:tc>
          <w:tcPr>
            <w:tcW w:w="305" w:type="pct"/>
            <w:tcBorders>
              <w:tl2br w:val="nil"/>
              <w:tr2bl w:val="nil"/>
            </w:tcBorders>
            <w:vAlign w:val="center"/>
          </w:tcPr>
          <w:p w14:paraId="4D5A463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49315A4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7</w:t>
            </w:r>
            <w:r>
              <w:rPr>
                <w:rFonts w:hint="eastAsia" w:ascii="宋体" w:hAnsi="宋体" w:cs="宋体"/>
                <w:sz w:val="18"/>
                <w:szCs w:val="18"/>
              </w:rPr>
              <w:t>*416=</w:t>
            </w:r>
          </w:p>
          <w:p w14:paraId="42F9053B">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11</w:t>
            </w:r>
            <w:r>
              <w:rPr>
                <w:rFonts w:hint="eastAsia" w:ascii="宋体" w:hAnsi="宋体" w:cs="宋体"/>
                <w:sz w:val="18"/>
                <w:szCs w:val="18"/>
                <w:lang w:val="en-US" w:eastAsia="zh-CN"/>
              </w:rPr>
              <w:t>23.2</w:t>
            </w:r>
          </w:p>
        </w:tc>
        <w:tc>
          <w:tcPr>
            <w:tcW w:w="400" w:type="pct"/>
            <w:tcBorders>
              <w:tl2br w:val="nil"/>
              <w:tr2bl w:val="nil"/>
            </w:tcBorders>
            <w:vAlign w:val="center"/>
          </w:tcPr>
          <w:p w14:paraId="2E45C19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DE0802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8</w:t>
            </w:r>
            <w:r>
              <w:rPr>
                <w:rFonts w:hint="eastAsia" w:ascii="宋体" w:hAnsi="宋体" w:cs="宋体"/>
                <w:sz w:val="18"/>
                <w:szCs w:val="18"/>
              </w:rPr>
              <w:t>25*416</w:t>
            </w:r>
          </w:p>
          <w:p w14:paraId="56C5CAAB">
            <w:pPr>
              <w:widowControl/>
              <w:adjustRightInd w:val="0"/>
              <w:snapToGrid w:val="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175.2</w:t>
            </w:r>
          </w:p>
        </w:tc>
        <w:tc>
          <w:tcPr>
            <w:tcW w:w="438" w:type="pct"/>
            <w:tcBorders>
              <w:tl2br w:val="nil"/>
              <w:tr2bl w:val="nil"/>
            </w:tcBorders>
            <w:vAlign w:val="center"/>
          </w:tcPr>
          <w:p w14:paraId="52CF13C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2B7FB21E">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3EFD35C4">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5DDC01C1">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039A1652">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4A51C84D">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25D81C5B">
            <w:pPr>
              <w:widowControl/>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739E38F3">
            <w:pPr>
              <w:widowControl/>
              <w:adjustRightInd w:val="0"/>
              <w:snapToGrid w:val="0"/>
              <w:ind w:firstLine="0" w:firstLineChars="0"/>
              <w:jc w:val="left"/>
              <w:rPr>
                <w:rFonts w:hint="eastAsia" w:ascii="宋体" w:hAnsi="宋体" w:cs="宋体"/>
                <w:sz w:val="18"/>
                <w:szCs w:val="18"/>
              </w:rPr>
            </w:pPr>
            <w:r>
              <w:rPr>
                <w:rFonts w:hint="eastAsia" w:ascii="宋体" w:hAnsi="宋体" w:cs="宋体"/>
                <w:color w:val="000000"/>
                <w:spacing w:val="10"/>
                <w:sz w:val="18"/>
                <w:szCs w:val="18"/>
              </w:rPr>
              <w:t>7、PCS限流，状态“故障”；</w:t>
            </w:r>
          </w:p>
        </w:tc>
      </w:tr>
      <w:tr w14:paraId="39DFA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55B721F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单体高</w:t>
            </w:r>
            <w:r>
              <w:rPr>
                <w:rFonts w:hint="eastAsia"/>
                <w:sz w:val="18"/>
                <w:szCs w:val="18"/>
              </w:rPr>
              <w:t>(V)</w:t>
            </w:r>
          </w:p>
        </w:tc>
        <w:tc>
          <w:tcPr>
            <w:tcW w:w="305" w:type="pct"/>
            <w:tcBorders>
              <w:tl2br w:val="nil"/>
              <w:tr2bl w:val="nil"/>
            </w:tcBorders>
            <w:vAlign w:val="center"/>
          </w:tcPr>
          <w:p w14:paraId="2E5995D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1930042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5</w:t>
            </w:r>
            <w:r>
              <w:rPr>
                <w:rFonts w:hint="eastAsia" w:ascii="宋体" w:hAnsi="宋体" w:cs="宋体"/>
                <w:sz w:val="18"/>
                <w:szCs w:val="18"/>
              </w:rPr>
              <w:t>5</w:t>
            </w:r>
          </w:p>
        </w:tc>
        <w:tc>
          <w:tcPr>
            <w:tcW w:w="400" w:type="pct"/>
            <w:tcBorders>
              <w:tl2br w:val="nil"/>
              <w:tr2bl w:val="nil"/>
            </w:tcBorders>
            <w:vAlign w:val="center"/>
          </w:tcPr>
          <w:p w14:paraId="2856464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72F5583B">
            <w:pPr>
              <w:adjustRightInd w:val="0"/>
              <w:snapToGrid w:val="0"/>
              <w:ind w:firstLine="0" w:firstLineChars="0"/>
              <w:jc w:val="center"/>
              <w:rPr>
                <w:rFonts w:hint="eastAsia" w:ascii="宋体" w:hAnsi="宋体" w:cs="宋体"/>
                <w:kern w:val="2"/>
                <w:sz w:val="18"/>
                <w:szCs w:val="18"/>
              </w:rPr>
            </w:pPr>
            <w:r>
              <w:rPr>
                <w:rFonts w:hint="eastAsia" w:ascii="宋体" w:hAnsi="宋体" w:cs="宋体"/>
                <w:sz w:val="18"/>
                <w:szCs w:val="18"/>
              </w:rPr>
              <w:t>3.3</w:t>
            </w:r>
            <w:r>
              <w:rPr>
                <w:rFonts w:ascii="宋体" w:hAnsi="宋体" w:cs="宋体"/>
                <w:sz w:val="18"/>
                <w:szCs w:val="18"/>
              </w:rPr>
              <w:t>5</w:t>
            </w:r>
          </w:p>
        </w:tc>
        <w:tc>
          <w:tcPr>
            <w:tcW w:w="438" w:type="pct"/>
            <w:tcBorders>
              <w:tl2br w:val="nil"/>
              <w:tr2bl w:val="nil"/>
            </w:tcBorders>
            <w:vAlign w:val="center"/>
          </w:tcPr>
          <w:p w14:paraId="21A58F6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6CCB3115">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1、BMS状态“预警”；</w:t>
            </w:r>
          </w:p>
          <w:p w14:paraId="31144FA2">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2、降当前充电电流50%运行；</w:t>
            </w:r>
          </w:p>
          <w:p w14:paraId="7CC59644">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3、BMS将“预警”、限流信号传至PCS；</w:t>
            </w:r>
          </w:p>
          <w:p w14:paraId="0594E3A1">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765CC05F">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702F4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4D39221B">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2AF041A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235E180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60</w:t>
            </w:r>
          </w:p>
        </w:tc>
        <w:tc>
          <w:tcPr>
            <w:tcW w:w="400" w:type="pct"/>
            <w:tcBorders>
              <w:tl2br w:val="nil"/>
              <w:tr2bl w:val="nil"/>
            </w:tcBorders>
            <w:vAlign w:val="center"/>
          </w:tcPr>
          <w:p w14:paraId="4315275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24B19FA">
            <w:pPr>
              <w:adjustRightInd w:val="0"/>
              <w:snapToGrid w:val="0"/>
              <w:ind w:firstLine="0" w:firstLineChars="0"/>
              <w:jc w:val="center"/>
              <w:rPr>
                <w:rFonts w:hint="eastAsia" w:ascii="宋体" w:hAnsi="宋体" w:cs="宋体"/>
                <w:kern w:val="2"/>
                <w:sz w:val="18"/>
                <w:szCs w:val="18"/>
              </w:rPr>
            </w:pPr>
            <w:r>
              <w:rPr>
                <w:rFonts w:hint="eastAsia" w:ascii="宋体" w:hAnsi="宋体" w:cs="宋体"/>
                <w:sz w:val="18"/>
                <w:szCs w:val="18"/>
              </w:rPr>
              <w:t>3.4</w:t>
            </w:r>
          </w:p>
        </w:tc>
        <w:tc>
          <w:tcPr>
            <w:tcW w:w="438" w:type="pct"/>
            <w:tcBorders>
              <w:tl2br w:val="nil"/>
              <w:tr2bl w:val="nil"/>
            </w:tcBorders>
            <w:vAlign w:val="center"/>
          </w:tcPr>
          <w:p w14:paraId="045533E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5CCC9957">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1、BMS状态“禁充”，禁止充电，允许放电；</w:t>
            </w:r>
          </w:p>
          <w:p w14:paraId="37403A71">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2、降当前充电电流为0，放电电流不变；</w:t>
            </w:r>
          </w:p>
          <w:p w14:paraId="03A478E7">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3、BMS将“禁充”、限流信号传至PCS；</w:t>
            </w:r>
          </w:p>
          <w:p w14:paraId="1FA782CA">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7EBBA719">
            <w:pPr>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383E0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43172278">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23D4DD8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120896F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3.7</w:t>
            </w:r>
          </w:p>
        </w:tc>
        <w:tc>
          <w:tcPr>
            <w:tcW w:w="400" w:type="pct"/>
            <w:tcBorders>
              <w:tl2br w:val="nil"/>
              <w:tr2bl w:val="nil"/>
            </w:tcBorders>
            <w:vAlign w:val="center"/>
          </w:tcPr>
          <w:p w14:paraId="5DF11C2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7F5400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438" w:type="pct"/>
            <w:tcBorders>
              <w:tl2br w:val="nil"/>
              <w:tr2bl w:val="nil"/>
            </w:tcBorders>
            <w:vAlign w:val="center"/>
          </w:tcPr>
          <w:p w14:paraId="0CED277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4F88AC36">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1、BMS状态“停机”，降当前充放电电流为0；</w:t>
            </w:r>
          </w:p>
          <w:p w14:paraId="17EFB41B">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2、BMS故障干接点输出；</w:t>
            </w:r>
          </w:p>
          <w:p w14:paraId="01CA7EBD">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3、延时3s切断正负接触器；</w:t>
            </w:r>
          </w:p>
          <w:p w14:paraId="43122A6F">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4、重启或点击故障复位恢复；</w:t>
            </w:r>
          </w:p>
          <w:p w14:paraId="3AD0B722">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5、BMS将“故障”、限流信号传至PCS；</w:t>
            </w:r>
          </w:p>
          <w:p w14:paraId="65CFC8D6">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6、EMS告警展示；</w:t>
            </w:r>
          </w:p>
          <w:p w14:paraId="0132FBBB">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7、PCS限流，状态“故障”；</w:t>
            </w:r>
          </w:p>
        </w:tc>
      </w:tr>
      <w:tr w14:paraId="7C378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1BA13B9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单体低</w:t>
            </w:r>
            <w:r>
              <w:rPr>
                <w:rFonts w:hint="eastAsia"/>
                <w:sz w:val="18"/>
                <w:szCs w:val="18"/>
              </w:rPr>
              <w:t>(V)</w:t>
            </w:r>
          </w:p>
        </w:tc>
        <w:tc>
          <w:tcPr>
            <w:tcW w:w="305" w:type="pct"/>
            <w:tcBorders>
              <w:tl2br w:val="nil"/>
              <w:tr2bl w:val="nil"/>
            </w:tcBorders>
            <w:vAlign w:val="center"/>
          </w:tcPr>
          <w:p w14:paraId="0DFB343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1B30C83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3.0</w:t>
            </w:r>
          </w:p>
        </w:tc>
        <w:tc>
          <w:tcPr>
            <w:tcW w:w="400" w:type="pct"/>
            <w:tcBorders>
              <w:tl2br w:val="nil"/>
              <w:tr2bl w:val="nil"/>
            </w:tcBorders>
            <w:vAlign w:val="center"/>
          </w:tcPr>
          <w:p w14:paraId="2C6CFFD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24F02DA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3.2</w:t>
            </w:r>
          </w:p>
        </w:tc>
        <w:tc>
          <w:tcPr>
            <w:tcW w:w="438" w:type="pct"/>
            <w:tcBorders>
              <w:tl2br w:val="nil"/>
              <w:tr2bl w:val="nil"/>
            </w:tcBorders>
            <w:vAlign w:val="center"/>
          </w:tcPr>
          <w:p w14:paraId="3254276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1C7B9709">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1、BMS状态“预警；</w:t>
            </w:r>
          </w:p>
          <w:p w14:paraId="188A0AC7">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2、降当前放电电流50%运行；</w:t>
            </w:r>
          </w:p>
          <w:p w14:paraId="6D28AA63">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3、BMS将“预警”、限流信号传至PCS；</w:t>
            </w:r>
          </w:p>
          <w:p w14:paraId="4B74E032">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600863E3">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r w14:paraId="635C8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5104BB5D">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1008537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232BCC9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2.8</w:t>
            </w:r>
          </w:p>
        </w:tc>
        <w:tc>
          <w:tcPr>
            <w:tcW w:w="400" w:type="pct"/>
            <w:tcBorders>
              <w:tl2br w:val="nil"/>
              <w:tr2bl w:val="nil"/>
            </w:tcBorders>
            <w:vAlign w:val="center"/>
          </w:tcPr>
          <w:p w14:paraId="4A4A663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E3668EF">
            <w:pPr>
              <w:widowControl/>
              <w:adjustRightInd w:val="0"/>
              <w:snapToGrid w:val="0"/>
              <w:ind w:firstLine="0" w:firstLineChars="0"/>
              <w:jc w:val="center"/>
              <w:rPr>
                <w:rFonts w:hint="eastAsia" w:ascii="宋体" w:hAnsi="宋体" w:cs="宋体"/>
                <w:sz w:val="18"/>
                <w:szCs w:val="18"/>
              </w:rPr>
            </w:pPr>
            <w:r>
              <w:rPr>
                <w:rFonts w:ascii="宋体" w:hAnsi="宋体" w:cs="宋体"/>
                <w:sz w:val="18"/>
                <w:szCs w:val="18"/>
              </w:rPr>
              <w:t>3.0</w:t>
            </w:r>
          </w:p>
        </w:tc>
        <w:tc>
          <w:tcPr>
            <w:tcW w:w="438" w:type="pct"/>
            <w:tcBorders>
              <w:tl2br w:val="nil"/>
              <w:tr2bl w:val="nil"/>
            </w:tcBorders>
            <w:vAlign w:val="center"/>
          </w:tcPr>
          <w:p w14:paraId="330C635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10661C6B">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1、BMS状态“禁放”，禁止放电，允许充电；</w:t>
            </w:r>
          </w:p>
          <w:p w14:paraId="0E34A8D5">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2、降当前放电电流为0，充电电流不变；</w:t>
            </w:r>
          </w:p>
          <w:p w14:paraId="36F88099">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3、BMS将“禁放”、限流信号传至PCS；</w:t>
            </w:r>
          </w:p>
          <w:p w14:paraId="1CDE1E88">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4、EMS告警展示；</w:t>
            </w:r>
          </w:p>
          <w:p w14:paraId="2261D3F5">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5、PCS限流，状态“运行”；</w:t>
            </w:r>
          </w:p>
        </w:tc>
      </w:tr>
    </w:tbl>
    <w:p w14:paraId="3C8648B4">
      <w:pPr>
        <w:spacing w:before="156" w:beforeLines="50" w:after="156" w:afterLines="50"/>
        <w:ind w:firstLine="0" w:firstLineChars="0"/>
        <w:jc w:val="center"/>
        <w:rPr>
          <w:rFonts w:hint="eastAsia" w:ascii="黑体" w:hAnsi="黑体" w:eastAsia="黑体" w:cs="黑体"/>
        </w:rPr>
      </w:pPr>
    </w:p>
    <w:p w14:paraId="5892C00D">
      <w:pPr>
        <w:spacing w:before="156" w:beforeLines="50" w:after="156" w:afterLines="50"/>
        <w:ind w:firstLine="0" w:firstLineChars="0"/>
        <w:jc w:val="center"/>
        <w:rPr>
          <w:rFonts w:hint="eastAsia" w:ascii="黑体" w:hAnsi="黑体" w:eastAsia="黑体" w:cs="黑体"/>
        </w:rPr>
      </w:pPr>
    </w:p>
    <w:p w14:paraId="5D0E2DC3">
      <w:pPr>
        <w:spacing w:before="156" w:beforeLines="50" w:after="156" w:afterLines="50"/>
        <w:ind w:firstLine="0" w:firstLineChars="0"/>
        <w:jc w:val="center"/>
        <w:rPr>
          <w:rFonts w:hint="eastAsia" w:ascii="黑体" w:hAnsi="黑体" w:eastAsia="黑体" w:cs="黑体"/>
          <w:lang w:val="en-US" w:eastAsia="zh-CN"/>
        </w:rPr>
      </w:pPr>
      <w:r>
        <w:rPr>
          <w:rFonts w:hint="eastAsia" w:ascii="黑体" w:hAnsi="黑体" w:eastAsia="黑体" w:cs="黑体"/>
        </w:rPr>
        <w:t>表A-1 用户侧液冷储能系统BMS定值单</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4"/>
        <w:gridCol w:w="1088"/>
        <w:gridCol w:w="766"/>
        <w:gridCol w:w="1052"/>
        <w:gridCol w:w="839"/>
        <w:gridCol w:w="4242"/>
      </w:tblGrid>
      <w:tr w14:paraId="46F80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6" w:type="pct"/>
            <w:tcBorders>
              <w:top w:val="single" w:color="auto" w:sz="4" w:space="0"/>
              <w:left w:val="single" w:color="auto" w:sz="4" w:space="0"/>
              <w:tl2br w:val="nil"/>
              <w:tr2bl w:val="nil"/>
            </w:tcBorders>
            <w:vAlign w:val="center"/>
          </w:tcPr>
          <w:p w14:paraId="30B435C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故障名称</w:t>
            </w:r>
          </w:p>
        </w:tc>
        <w:tc>
          <w:tcPr>
            <w:tcW w:w="305" w:type="pct"/>
            <w:tcBorders>
              <w:top w:val="single" w:color="auto" w:sz="4" w:space="0"/>
              <w:tl2br w:val="nil"/>
              <w:tr2bl w:val="nil"/>
            </w:tcBorders>
            <w:vAlign w:val="center"/>
          </w:tcPr>
          <w:p w14:paraId="01BB7D4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故障等级</w:t>
            </w:r>
          </w:p>
        </w:tc>
        <w:tc>
          <w:tcPr>
            <w:tcW w:w="569" w:type="pct"/>
            <w:tcBorders>
              <w:top w:val="single" w:color="auto" w:sz="4" w:space="0"/>
              <w:tl2br w:val="nil"/>
              <w:tr2bl w:val="nil"/>
            </w:tcBorders>
            <w:vAlign w:val="center"/>
          </w:tcPr>
          <w:p w14:paraId="55E2CB5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故障值</w:t>
            </w:r>
          </w:p>
        </w:tc>
        <w:tc>
          <w:tcPr>
            <w:tcW w:w="400" w:type="pct"/>
            <w:tcBorders>
              <w:top w:val="single" w:color="auto" w:sz="4" w:space="0"/>
              <w:tl2br w:val="nil"/>
              <w:tr2bl w:val="nil"/>
            </w:tcBorders>
            <w:vAlign w:val="center"/>
          </w:tcPr>
          <w:p w14:paraId="333627F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报警时间（s）</w:t>
            </w:r>
          </w:p>
        </w:tc>
        <w:tc>
          <w:tcPr>
            <w:tcW w:w="550" w:type="pct"/>
            <w:tcBorders>
              <w:top w:val="single" w:color="auto" w:sz="4" w:space="0"/>
              <w:tl2br w:val="nil"/>
              <w:tr2bl w:val="nil"/>
            </w:tcBorders>
            <w:vAlign w:val="center"/>
          </w:tcPr>
          <w:p w14:paraId="4C7756A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释放值</w:t>
            </w:r>
          </w:p>
        </w:tc>
        <w:tc>
          <w:tcPr>
            <w:tcW w:w="438" w:type="pct"/>
            <w:tcBorders>
              <w:top w:val="single" w:color="auto" w:sz="4" w:space="0"/>
              <w:tl2br w:val="nil"/>
              <w:tr2bl w:val="nil"/>
            </w:tcBorders>
            <w:vAlign w:val="center"/>
          </w:tcPr>
          <w:p w14:paraId="7B3B3BE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恢复时间（s）</w:t>
            </w:r>
          </w:p>
        </w:tc>
        <w:tc>
          <w:tcPr>
            <w:tcW w:w="2219" w:type="pct"/>
            <w:tcBorders>
              <w:top w:val="single" w:color="auto" w:sz="4" w:space="0"/>
              <w:right w:val="single" w:color="auto" w:sz="4" w:space="0"/>
              <w:tl2br w:val="nil"/>
              <w:tr2bl w:val="nil"/>
            </w:tcBorders>
            <w:vAlign w:val="center"/>
          </w:tcPr>
          <w:p w14:paraId="3E124C7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保护动作</w:t>
            </w:r>
          </w:p>
        </w:tc>
      </w:tr>
      <w:tr w14:paraId="4812B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l2br w:val="nil"/>
              <w:tr2bl w:val="nil"/>
            </w:tcBorders>
            <w:vAlign w:val="center"/>
          </w:tcPr>
          <w:p w14:paraId="7880140E">
            <w:pPr>
              <w:adjustRightInd w:val="0"/>
              <w:snapToGrid w:val="0"/>
              <w:ind w:firstLine="0" w:firstLineChars="0"/>
              <w:jc w:val="center"/>
              <w:outlineLvl w:val="1"/>
              <w:rPr>
                <w:rFonts w:hint="eastAsia" w:ascii="宋体" w:hAnsi="宋体" w:cs="宋体"/>
                <w:color w:val="0000FF"/>
                <w:kern w:val="2"/>
                <w:sz w:val="18"/>
                <w:szCs w:val="18"/>
              </w:rPr>
            </w:pPr>
            <w:r>
              <w:rPr>
                <w:rFonts w:hint="eastAsia" w:ascii="宋体" w:hAnsi="宋体" w:cs="宋体"/>
                <w:sz w:val="18"/>
                <w:szCs w:val="18"/>
              </w:rPr>
              <w:t>单体低</w:t>
            </w:r>
            <w:r>
              <w:rPr>
                <w:rFonts w:hint="eastAsia"/>
                <w:sz w:val="18"/>
                <w:szCs w:val="18"/>
              </w:rPr>
              <w:t>(V)</w:t>
            </w:r>
          </w:p>
        </w:tc>
        <w:tc>
          <w:tcPr>
            <w:tcW w:w="305" w:type="pct"/>
            <w:tcBorders>
              <w:tl2br w:val="nil"/>
              <w:tr2bl w:val="nil"/>
            </w:tcBorders>
            <w:vAlign w:val="center"/>
          </w:tcPr>
          <w:p w14:paraId="0AC191F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0BB4386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2.5</w:t>
            </w:r>
          </w:p>
        </w:tc>
        <w:tc>
          <w:tcPr>
            <w:tcW w:w="400" w:type="pct"/>
            <w:tcBorders>
              <w:tl2br w:val="nil"/>
              <w:tr2bl w:val="nil"/>
            </w:tcBorders>
            <w:vAlign w:val="center"/>
          </w:tcPr>
          <w:p w14:paraId="28C35B3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28C34C7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2.7</w:t>
            </w:r>
          </w:p>
        </w:tc>
        <w:tc>
          <w:tcPr>
            <w:tcW w:w="438" w:type="pct"/>
            <w:tcBorders>
              <w:tl2br w:val="nil"/>
              <w:tr2bl w:val="nil"/>
            </w:tcBorders>
            <w:vAlign w:val="center"/>
          </w:tcPr>
          <w:p w14:paraId="3415A37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3033B473">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1、BMS状态“停机”，降当前充放电电流为0；</w:t>
            </w:r>
          </w:p>
          <w:p w14:paraId="08F94890">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2、BMS故障干接点输出；</w:t>
            </w:r>
          </w:p>
          <w:p w14:paraId="1FF409E4">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3、延时3s切断正负接触器；</w:t>
            </w:r>
          </w:p>
          <w:p w14:paraId="6858947D">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4、重启或点击故障复位恢复；</w:t>
            </w:r>
          </w:p>
          <w:p w14:paraId="3A60C3F1">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5、BMS将“故障”、限流信号传至PCS；</w:t>
            </w:r>
          </w:p>
          <w:p w14:paraId="22733322">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6、EMS告警展示；</w:t>
            </w:r>
          </w:p>
          <w:p w14:paraId="77316221">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7、PCS限流，状态“故障”；</w:t>
            </w:r>
          </w:p>
        </w:tc>
      </w:tr>
      <w:tr w14:paraId="1F684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6E00F9A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单体压差</w:t>
            </w:r>
            <w:r>
              <w:rPr>
                <w:rFonts w:hint="eastAsia"/>
                <w:sz w:val="18"/>
                <w:szCs w:val="18"/>
              </w:rPr>
              <w:t>(V)</w:t>
            </w:r>
          </w:p>
        </w:tc>
        <w:tc>
          <w:tcPr>
            <w:tcW w:w="305" w:type="pct"/>
            <w:tcBorders>
              <w:tl2br w:val="nil"/>
              <w:tr2bl w:val="nil"/>
            </w:tcBorders>
            <w:vAlign w:val="center"/>
          </w:tcPr>
          <w:p w14:paraId="427328B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2D0E2E9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400" w:type="pct"/>
            <w:tcBorders>
              <w:tl2br w:val="nil"/>
              <w:tr2bl w:val="nil"/>
            </w:tcBorders>
            <w:vAlign w:val="center"/>
          </w:tcPr>
          <w:p w14:paraId="6DA5DCD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1AC2AB4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0.2</w:t>
            </w:r>
          </w:p>
        </w:tc>
        <w:tc>
          <w:tcPr>
            <w:tcW w:w="438" w:type="pct"/>
            <w:tcBorders>
              <w:tl2br w:val="nil"/>
              <w:tr2bl w:val="nil"/>
            </w:tcBorders>
            <w:vAlign w:val="center"/>
          </w:tcPr>
          <w:p w14:paraId="07E240A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683E79D1">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1、BMS状态“预警；</w:t>
            </w:r>
          </w:p>
          <w:p w14:paraId="5FB1C272">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2、降当前充放电电流50%运行；</w:t>
            </w:r>
          </w:p>
          <w:p w14:paraId="108F73D8">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3、BMS将“预警”、限流信号传至PCS；</w:t>
            </w:r>
          </w:p>
          <w:p w14:paraId="3376DA0D">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4、EMS告警展示；</w:t>
            </w:r>
          </w:p>
          <w:p w14:paraId="18AB918D">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5、PCS限流，状态“运行”；</w:t>
            </w:r>
          </w:p>
        </w:tc>
      </w:tr>
      <w:tr w14:paraId="62CBE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347CCB66">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79FC4B6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0125CEC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w:t>
            </w:r>
            <w:r>
              <w:rPr>
                <w:rFonts w:ascii="宋体" w:hAnsi="宋体" w:cs="宋体"/>
                <w:sz w:val="18"/>
                <w:szCs w:val="18"/>
              </w:rPr>
              <w:t>6</w:t>
            </w:r>
          </w:p>
        </w:tc>
        <w:tc>
          <w:tcPr>
            <w:tcW w:w="400" w:type="pct"/>
            <w:tcBorders>
              <w:tl2br w:val="nil"/>
              <w:tr2bl w:val="nil"/>
            </w:tcBorders>
            <w:vAlign w:val="center"/>
          </w:tcPr>
          <w:p w14:paraId="77458C3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FAE40E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438" w:type="pct"/>
            <w:tcBorders>
              <w:tl2br w:val="nil"/>
              <w:tr2bl w:val="nil"/>
            </w:tcBorders>
            <w:vAlign w:val="center"/>
          </w:tcPr>
          <w:p w14:paraId="4ED08B1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1EB8B00C">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1、BMS状态“待机”，禁止放电，禁止充电；</w:t>
            </w:r>
          </w:p>
          <w:p w14:paraId="1E9DE3E5">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2、降当前充放电流为0；</w:t>
            </w:r>
          </w:p>
          <w:p w14:paraId="526DE6E7">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3、BMS将“告警”、限流信号传至PCS；</w:t>
            </w:r>
          </w:p>
          <w:p w14:paraId="46F3AEC5">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4、EMS告警展示；</w:t>
            </w:r>
          </w:p>
          <w:p w14:paraId="43C03F3A">
            <w:pPr>
              <w:widowControl/>
              <w:adjustRightInd w:val="0"/>
              <w:snapToGrid w:val="0"/>
              <w:ind w:firstLine="0" w:firstLineChars="0"/>
              <w:jc w:val="left"/>
              <w:rPr>
                <w:rFonts w:hint="eastAsia" w:ascii="宋体" w:hAnsi="宋体" w:cs="宋体"/>
                <w:sz w:val="18"/>
                <w:szCs w:val="18"/>
              </w:rPr>
            </w:pPr>
            <w:r>
              <w:rPr>
                <w:rFonts w:ascii="宋体" w:hAnsi="宋体" w:cs="宋体"/>
                <w:sz w:val="18"/>
                <w:szCs w:val="18"/>
              </w:rPr>
              <w:t>5、PCS限流，状态“运行”；</w:t>
            </w:r>
          </w:p>
        </w:tc>
      </w:tr>
      <w:tr w14:paraId="4D4CF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1647AE04">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650BFB6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4E667C2F">
            <w:pPr>
              <w:widowControl/>
              <w:adjustRightInd w:val="0"/>
              <w:snapToGrid w:val="0"/>
              <w:ind w:firstLine="0" w:firstLineChars="0"/>
              <w:jc w:val="center"/>
              <w:rPr>
                <w:rFonts w:hint="eastAsia" w:ascii="宋体" w:hAnsi="宋体" w:cs="宋体"/>
                <w:sz w:val="18"/>
                <w:szCs w:val="18"/>
                <w:u w:val="single"/>
              </w:rPr>
            </w:pPr>
            <w:r>
              <w:rPr>
                <w:rFonts w:ascii="宋体" w:hAnsi="宋体" w:cs="宋体"/>
                <w:sz w:val="18"/>
                <w:szCs w:val="18"/>
              </w:rPr>
              <w:t>1.0</w:t>
            </w:r>
          </w:p>
        </w:tc>
        <w:tc>
          <w:tcPr>
            <w:tcW w:w="400" w:type="pct"/>
            <w:tcBorders>
              <w:tl2br w:val="nil"/>
              <w:tr2bl w:val="nil"/>
            </w:tcBorders>
            <w:vAlign w:val="center"/>
          </w:tcPr>
          <w:p w14:paraId="5766B34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1631B69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w:t>
            </w:r>
            <w:r>
              <w:rPr>
                <w:rFonts w:ascii="宋体" w:hAnsi="宋体" w:cs="宋体"/>
                <w:sz w:val="18"/>
                <w:szCs w:val="18"/>
              </w:rPr>
              <w:t>.8</w:t>
            </w:r>
          </w:p>
        </w:tc>
        <w:tc>
          <w:tcPr>
            <w:tcW w:w="438" w:type="pct"/>
            <w:tcBorders>
              <w:tl2br w:val="nil"/>
              <w:tr2bl w:val="nil"/>
            </w:tcBorders>
            <w:vAlign w:val="center"/>
          </w:tcPr>
          <w:p w14:paraId="7EB8B75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0FDAE31F">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1、BMS状态“停机”，降当前充放电电流为0；</w:t>
            </w:r>
          </w:p>
          <w:p w14:paraId="1829AAE0">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2、BMS故障干接点输出；</w:t>
            </w:r>
          </w:p>
          <w:p w14:paraId="7AD433DF">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3、延时3s切断正负接触器；</w:t>
            </w:r>
          </w:p>
          <w:p w14:paraId="700B5926">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4、重启或点击故障复位恢复；</w:t>
            </w:r>
          </w:p>
          <w:p w14:paraId="6DB8B223">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5、BMS将“故障”、限流信号传至PCS；</w:t>
            </w:r>
          </w:p>
          <w:p w14:paraId="757CB36B">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6、EMS告警展示；</w:t>
            </w:r>
          </w:p>
          <w:p w14:paraId="30A18F28">
            <w:pPr>
              <w:widowControl/>
              <w:adjustRightInd w:val="0"/>
              <w:snapToGrid w:val="0"/>
              <w:ind w:firstLine="0" w:firstLineChars="0"/>
              <w:jc w:val="left"/>
              <w:rPr>
                <w:rFonts w:hint="eastAsia" w:ascii="宋体" w:hAnsi="宋体" w:cs="宋体"/>
                <w:sz w:val="18"/>
                <w:szCs w:val="18"/>
              </w:rPr>
            </w:pPr>
            <w:r>
              <w:rPr>
                <w:rFonts w:hint="eastAsia" w:ascii="宋体" w:hAnsi="宋体" w:cs="宋体"/>
                <w:sz w:val="18"/>
                <w:szCs w:val="18"/>
              </w:rPr>
              <w:t>7、PCS限流，状态“故障”；</w:t>
            </w:r>
          </w:p>
        </w:tc>
      </w:tr>
      <w:tr w14:paraId="274C1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48D3236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电芯高温(℃)</w:t>
            </w:r>
          </w:p>
        </w:tc>
        <w:tc>
          <w:tcPr>
            <w:tcW w:w="305" w:type="pct"/>
            <w:tcBorders>
              <w:tl2br w:val="nil"/>
              <w:tr2bl w:val="nil"/>
            </w:tcBorders>
            <w:vAlign w:val="center"/>
          </w:tcPr>
          <w:p w14:paraId="4FA1898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20B8265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45</w:t>
            </w:r>
          </w:p>
        </w:tc>
        <w:tc>
          <w:tcPr>
            <w:tcW w:w="400" w:type="pct"/>
            <w:tcBorders>
              <w:tl2br w:val="nil"/>
              <w:tr2bl w:val="nil"/>
            </w:tcBorders>
            <w:vAlign w:val="center"/>
          </w:tcPr>
          <w:p w14:paraId="32FBE73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D6413E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40</w:t>
            </w:r>
          </w:p>
        </w:tc>
        <w:tc>
          <w:tcPr>
            <w:tcW w:w="438" w:type="pct"/>
            <w:tcBorders>
              <w:tl2br w:val="nil"/>
              <w:tr2bl w:val="nil"/>
            </w:tcBorders>
            <w:vAlign w:val="center"/>
          </w:tcPr>
          <w:p w14:paraId="6FA55721">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1D31DF48">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1、BMS状态“预警；</w:t>
            </w:r>
          </w:p>
          <w:p w14:paraId="25F01884">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2、降当前充放电电流50%运行；</w:t>
            </w:r>
          </w:p>
          <w:p w14:paraId="72D3ECC1">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3、BMS将“预警”、限流信号传至PCS；</w:t>
            </w:r>
          </w:p>
          <w:p w14:paraId="52A8F6B4">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4、EMS告警展示；</w:t>
            </w:r>
          </w:p>
          <w:p w14:paraId="61B29BBB">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5、PCS限流，状态“运行”；</w:t>
            </w:r>
          </w:p>
        </w:tc>
      </w:tr>
      <w:tr w14:paraId="742F7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76DC78E9">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1BF2F88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1605A25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50</w:t>
            </w:r>
          </w:p>
        </w:tc>
        <w:tc>
          <w:tcPr>
            <w:tcW w:w="400" w:type="pct"/>
            <w:tcBorders>
              <w:tl2br w:val="nil"/>
              <w:tr2bl w:val="nil"/>
            </w:tcBorders>
            <w:vAlign w:val="center"/>
          </w:tcPr>
          <w:p w14:paraId="734B560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29CED12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45</w:t>
            </w:r>
          </w:p>
        </w:tc>
        <w:tc>
          <w:tcPr>
            <w:tcW w:w="438" w:type="pct"/>
            <w:tcBorders>
              <w:tl2br w:val="nil"/>
              <w:tr2bl w:val="nil"/>
            </w:tcBorders>
            <w:vAlign w:val="center"/>
          </w:tcPr>
          <w:p w14:paraId="7C6C753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307F7D1D">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1、BMS状态“待机”，禁止放电，禁止充电；</w:t>
            </w:r>
          </w:p>
          <w:p w14:paraId="7DB40E56">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2、降当前充放电流为0；</w:t>
            </w:r>
          </w:p>
          <w:p w14:paraId="1F21BCEC">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3、BMS将“告警”、限流信号传至PCS；</w:t>
            </w:r>
          </w:p>
          <w:p w14:paraId="031FDBAD">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4、EMS告警展示；</w:t>
            </w:r>
          </w:p>
          <w:p w14:paraId="178B2F3B">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5、PCS限流，状态“运行”；</w:t>
            </w:r>
          </w:p>
        </w:tc>
      </w:tr>
      <w:tr w14:paraId="653BC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277496C8">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75EC9E7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14C03BC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55</w:t>
            </w:r>
          </w:p>
        </w:tc>
        <w:tc>
          <w:tcPr>
            <w:tcW w:w="400" w:type="pct"/>
            <w:tcBorders>
              <w:tl2br w:val="nil"/>
              <w:tr2bl w:val="nil"/>
            </w:tcBorders>
            <w:vAlign w:val="center"/>
          </w:tcPr>
          <w:p w14:paraId="56FF858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7490928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60</w:t>
            </w:r>
          </w:p>
        </w:tc>
        <w:tc>
          <w:tcPr>
            <w:tcW w:w="438" w:type="pct"/>
            <w:tcBorders>
              <w:tl2br w:val="nil"/>
              <w:tr2bl w:val="nil"/>
            </w:tcBorders>
            <w:vAlign w:val="center"/>
          </w:tcPr>
          <w:p w14:paraId="3051568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5ACE8407">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1、BMS状态“停机”，降当前充放电电流为0；</w:t>
            </w:r>
          </w:p>
          <w:p w14:paraId="26CC13B7">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2、BMS故障干接点输出；</w:t>
            </w:r>
          </w:p>
          <w:p w14:paraId="2939C324">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3、延时3s切断正负接触器；</w:t>
            </w:r>
          </w:p>
          <w:p w14:paraId="20279166">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4、重启或点击故障复位恢复；</w:t>
            </w:r>
          </w:p>
          <w:p w14:paraId="4B227789">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5、BMS将“故障”、限流信号传至PCS；</w:t>
            </w:r>
          </w:p>
          <w:p w14:paraId="42F05511">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6、EMS告警展示；</w:t>
            </w:r>
          </w:p>
          <w:p w14:paraId="0A8801CF">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7、PCS限流，状态“故障”；</w:t>
            </w:r>
          </w:p>
        </w:tc>
      </w:tr>
      <w:tr w14:paraId="69D69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6597133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电芯低温(℃)</w:t>
            </w:r>
          </w:p>
        </w:tc>
        <w:tc>
          <w:tcPr>
            <w:tcW w:w="305" w:type="pct"/>
            <w:tcBorders>
              <w:tl2br w:val="nil"/>
              <w:tr2bl w:val="nil"/>
            </w:tcBorders>
            <w:vAlign w:val="center"/>
          </w:tcPr>
          <w:p w14:paraId="1B6DCF1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666C1E9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w:t>
            </w:r>
          </w:p>
        </w:tc>
        <w:tc>
          <w:tcPr>
            <w:tcW w:w="400" w:type="pct"/>
            <w:tcBorders>
              <w:tl2br w:val="nil"/>
              <w:tr2bl w:val="nil"/>
            </w:tcBorders>
            <w:vAlign w:val="center"/>
          </w:tcPr>
          <w:p w14:paraId="3042830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0D9803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w:t>
            </w:r>
          </w:p>
        </w:tc>
        <w:tc>
          <w:tcPr>
            <w:tcW w:w="438" w:type="pct"/>
            <w:tcBorders>
              <w:tl2br w:val="nil"/>
              <w:tr2bl w:val="nil"/>
            </w:tcBorders>
            <w:vAlign w:val="center"/>
          </w:tcPr>
          <w:p w14:paraId="4F94678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3EEB02A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4554509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2、降当前充放电电流50%运行；</w:t>
            </w:r>
          </w:p>
          <w:p w14:paraId="106AB0AA">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158B049B">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538DA0AD">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12E6F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1EC8E907">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65354E3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7774B4D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w:t>
            </w:r>
          </w:p>
        </w:tc>
        <w:tc>
          <w:tcPr>
            <w:tcW w:w="400" w:type="pct"/>
            <w:tcBorders>
              <w:tl2br w:val="nil"/>
              <w:tr2bl w:val="nil"/>
            </w:tcBorders>
            <w:vAlign w:val="center"/>
          </w:tcPr>
          <w:p w14:paraId="11307BC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BA8F80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w:t>
            </w:r>
          </w:p>
        </w:tc>
        <w:tc>
          <w:tcPr>
            <w:tcW w:w="438" w:type="pct"/>
            <w:tcBorders>
              <w:tl2br w:val="nil"/>
              <w:tr2bl w:val="nil"/>
            </w:tcBorders>
            <w:vAlign w:val="center"/>
          </w:tcPr>
          <w:p w14:paraId="11B4D057">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5102FA07">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1、BMS状态“待机”，禁止放电，禁止充电；</w:t>
            </w:r>
          </w:p>
          <w:p w14:paraId="55128E29">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2、降当前充放电流为0；</w:t>
            </w:r>
          </w:p>
          <w:p w14:paraId="769E897E">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3、BMS将“告警”、限流信号传至PCS；</w:t>
            </w:r>
          </w:p>
          <w:p w14:paraId="6061034E">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4、EMS告警展示；</w:t>
            </w:r>
          </w:p>
          <w:p w14:paraId="5F115BD8">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kern w:val="2"/>
                <w:sz w:val="18"/>
                <w:szCs w:val="18"/>
              </w:rPr>
              <w:t>5、PCS限流，状态“运行”；</w:t>
            </w:r>
          </w:p>
        </w:tc>
      </w:tr>
    </w:tbl>
    <w:p w14:paraId="77B92189">
      <w:pPr>
        <w:spacing w:before="156" w:beforeLines="50" w:after="156" w:afterLines="50"/>
        <w:ind w:firstLine="0" w:firstLineChars="0"/>
        <w:jc w:val="center"/>
        <w:rPr>
          <w:rFonts w:hint="eastAsia" w:ascii="黑体" w:hAnsi="黑体" w:eastAsia="黑体" w:cs="黑体"/>
        </w:rPr>
      </w:pPr>
    </w:p>
    <w:p w14:paraId="158429B2">
      <w:pPr>
        <w:spacing w:before="156" w:beforeLines="50" w:after="156" w:afterLines="50"/>
        <w:ind w:firstLine="0" w:firstLineChars="0"/>
        <w:jc w:val="center"/>
        <w:rPr>
          <w:rFonts w:hint="eastAsia" w:ascii="黑体" w:hAnsi="黑体" w:eastAsia="黑体" w:cs="黑体"/>
        </w:rPr>
      </w:pPr>
    </w:p>
    <w:p w14:paraId="78C5C3D5">
      <w:pPr>
        <w:spacing w:before="156" w:beforeLines="50" w:after="156" w:afterLines="50"/>
        <w:ind w:firstLine="0" w:firstLineChars="0"/>
        <w:jc w:val="center"/>
        <w:rPr>
          <w:rFonts w:hint="eastAsia" w:ascii="黑体" w:hAnsi="黑体" w:eastAsia="黑体" w:cs="黑体"/>
          <w:lang w:val="en-US" w:eastAsia="zh-CN"/>
        </w:rPr>
      </w:pPr>
      <w:r>
        <w:rPr>
          <w:rFonts w:hint="eastAsia" w:ascii="黑体" w:hAnsi="黑体" w:eastAsia="黑体" w:cs="黑体"/>
        </w:rPr>
        <w:t>表A-1 用户侧液冷储能系统BMS定值单</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4"/>
        <w:gridCol w:w="1088"/>
        <w:gridCol w:w="766"/>
        <w:gridCol w:w="1052"/>
        <w:gridCol w:w="839"/>
        <w:gridCol w:w="4242"/>
      </w:tblGrid>
      <w:tr w14:paraId="1B632F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6" w:type="pct"/>
            <w:tcBorders>
              <w:top w:val="single" w:color="auto" w:sz="4" w:space="0"/>
              <w:left w:val="single" w:color="auto" w:sz="4" w:space="0"/>
              <w:tl2br w:val="nil"/>
              <w:tr2bl w:val="nil"/>
            </w:tcBorders>
            <w:vAlign w:val="center"/>
          </w:tcPr>
          <w:p w14:paraId="272F61A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故障名称</w:t>
            </w:r>
          </w:p>
        </w:tc>
        <w:tc>
          <w:tcPr>
            <w:tcW w:w="305" w:type="pct"/>
            <w:tcBorders>
              <w:top w:val="single" w:color="auto" w:sz="4" w:space="0"/>
              <w:tl2br w:val="nil"/>
              <w:tr2bl w:val="nil"/>
            </w:tcBorders>
            <w:vAlign w:val="center"/>
          </w:tcPr>
          <w:p w14:paraId="601AF9A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故障等级</w:t>
            </w:r>
          </w:p>
        </w:tc>
        <w:tc>
          <w:tcPr>
            <w:tcW w:w="569" w:type="pct"/>
            <w:tcBorders>
              <w:top w:val="single" w:color="auto" w:sz="4" w:space="0"/>
              <w:tl2br w:val="nil"/>
              <w:tr2bl w:val="nil"/>
            </w:tcBorders>
            <w:vAlign w:val="center"/>
          </w:tcPr>
          <w:p w14:paraId="6B08479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故障值</w:t>
            </w:r>
          </w:p>
        </w:tc>
        <w:tc>
          <w:tcPr>
            <w:tcW w:w="400" w:type="pct"/>
            <w:tcBorders>
              <w:top w:val="single" w:color="auto" w:sz="4" w:space="0"/>
              <w:tl2br w:val="nil"/>
              <w:tr2bl w:val="nil"/>
            </w:tcBorders>
            <w:vAlign w:val="center"/>
          </w:tcPr>
          <w:p w14:paraId="65B1E1E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报警时间（s）</w:t>
            </w:r>
          </w:p>
        </w:tc>
        <w:tc>
          <w:tcPr>
            <w:tcW w:w="550" w:type="pct"/>
            <w:tcBorders>
              <w:top w:val="single" w:color="auto" w:sz="4" w:space="0"/>
              <w:tl2br w:val="nil"/>
              <w:tr2bl w:val="nil"/>
            </w:tcBorders>
            <w:vAlign w:val="center"/>
          </w:tcPr>
          <w:p w14:paraId="0053140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释放值</w:t>
            </w:r>
          </w:p>
        </w:tc>
        <w:tc>
          <w:tcPr>
            <w:tcW w:w="438" w:type="pct"/>
            <w:tcBorders>
              <w:top w:val="single" w:color="auto" w:sz="4" w:space="0"/>
              <w:tl2br w:val="nil"/>
              <w:tr2bl w:val="nil"/>
            </w:tcBorders>
            <w:vAlign w:val="center"/>
          </w:tcPr>
          <w:p w14:paraId="14121E0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恢复时间（s）</w:t>
            </w:r>
          </w:p>
        </w:tc>
        <w:tc>
          <w:tcPr>
            <w:tcW w:w="2219" w:type="pct"/>
            <w:tcBorders>
              <w:top w:val="single" w:color="auto" w:sz="4" w:space="0"/>
              <w:right w:val="single" w:color="auto" w:sz="4" w:space="0"/>
              <w:tl2br w:val="nil"/>
              <w:tr2bl w:val="nil"/>
            </w:tcBorders>
            <w:vAlign w:val="center"/>
          </w:tcPr>
          <w:p w14:paraId="624D523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保护动作</w:t>
            </w:r>
          </w:p>
        </w:tc>
      </w:tr>
      <w:tr w14:paraId="26E88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l2br w:val="nil"/>
              <w:tr2bl w:val="nil"/>
            </w:tcBorders>
            <w:vAlign w:val="center"/>
          </w:tcPr>
          <w:p w14:paraId="34CE0C10">
            <w:pPr>
              <w:adjustRightInd w:val="0"/>
              <w:snapToGrid w:val="0"/>
              <w:ind w:firstLine="0" w:firstLineChars="0"/>
              <w:jc w:val="center"/>
              <w:outlineLvl w:val="1"/>
              <w:rPr>
                <w:rFonts w:hint="eastAsia" w:ascii="宋体" w:hAnsi="宋体" w:cs="宋体"/>
                <w:color w:val="0000FF"/>
                <w:kern w:val="2"/>
                <w:sz w:val="18"/>
                <w:szCs w:val="18"/>
              </w:rPr>
            </w:pPr>
            <w:r>
              <w:rPr>
                <w:rFonts w:hint="eastAsia" w:ascii="宋体" w:hAnsi="宋体" w:cs="宋体"/>
                <w:sz w:val="18"/>
                <w:szCs w:val="18"/>
              </w:rPr>
              <w:t>电芯低温(℃)</w:t>
            </w:r>
          </w:p>
        </w:tc>
        <w:tc>
          <w:tcPr>
            <w:tcW w:w="305" w:type="pct"/>
            <w:tcBorders>
              <w:tl2br w:val="nil"/>
              <w:tr2bl w:val="nil"/>
            </w:tcBorders>
            <w:vAlign w:val="center"/>
          </w:tcPr>
          <w:p w14:paraId="75A215A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3751DFF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w:t>
            </w:r>
          </w:p>
        </w:tc>
        <w:tc>
          <w:tcPr>
            <w:tcW w:w="400" w:type="pct"/>
            <w:tcBorders>
              <w:tl2br w:val="nil"/>
              <w:tr2bl w:val="nil"/>
            </w:tcBorders>
            <w:vAlign w:val="center"/>
          </w:tcPr>
          <w:p w14:paraId="67B3AA2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5AC53F1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w:t>
            </w:r>
          </w:p>
        </w:tc>
        <w:tc>
          <w:tcPr>
            <w:tcW w:w="438" w:type="pct"/>
            <w:tcBorders>
              <w:tl2br w:val="nil"/>
              <w:tr2bl w:val="nil"/>
            </w:tcBorders>
            <w:vAlign w:val="center"/>
          </w:tcPr>
          <w:p w14:paraId="335423F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6574E8F3">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47F33D63">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65CFBEE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414DD1B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33619F7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05C378F0">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1524BEC5">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33C7E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54E326F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高压箱环境温度过温</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w:t>
            </w:r>
          </w:p>
        </w:tc>
        <w:tc>
          <w:tcPr>
            <w:tcW w:w="305" w:type="pct"/>
            <w:tcBorders>
              <w:tl2br w:val="nil"/>
              <w:tr2bl w:val="nil"/>
            </w:tcBorders>
            <w:vAlign w:val="center"/>
          </w:tcPr>
          <w:p w14:paraId="684C244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1631A47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60</w:t>
            </w:r>
          </w:p>
        </w:tc>
        <w:tc>
          <w:tcPr>
            <w:tcW w:w="400" w:type="pct"/>
            <w:tcBorders>
              <w:tl2br w:val="nil"/>
              <w:tr2bl w:val="nil"/>
            </w:tcBorders>
            <w:vAlign w:val="center"/>
          </w:tcPr>
          <w:p w14:paraId="631E0C0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0B3357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55</w:t>
            </w:r>
          </w:p>
        </w:tc>
        <w:tc>
          <w:tcPr>
            <w:tcW w:w="438" w:type="pct"/>
            <w:tcBorders>
              <w:tl2br w:val="nil"/>
              <w:tr2bl w:val="nil"/>
            </w:tcBorders>
            <w:vAlign w:val="center"/>
          </w:tcPr>
          <w:p w14:paraId="053E6493">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04821F5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791AC4B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2、降当前充放电电流50%运行；</w:t>
            </w:r>
          </w:p>
          <w:p w14:paraId="757E9C1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0635093B">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57C74D7E">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0AE24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5B94A6FE">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1F0FB2D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54B5198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65</w:t>
            </w:r>
          </w:p>
        </w:tc>
        <w:tc>
          <w:tcPr>
            <w:tcW w:w="400" w:type="pct"/>
            <w:tcBorders>
              <w:tl2br w:val="nil"/>
              <w:tr2bl w:val="nil"/>
            </w:tcBorders>
            <w:vAlign w:val="center"/>
          </w:tcPr>
          <w:p w14:paraId="5D71905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405675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60</w:t>
            </w:r>
          </w:p>
        </w:tc>
        <w:tc>
          <w:tcPr>
            <w:tcW w:w="438" w:type="pct"/>
            <w:tcBorders>
              <w:tl2br w:val="nil"/>
              <w:tr2bl w:val="nil"/>
            </w:tcBorders>
            <w:vAlign w:val="center"/>
          </w:tcPr>
          <w:p w14:paraId="7F433357">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6328E08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1、BMS状态“待机”，禁止放电，禁止充电；</w:t>
            </w:r>
          </w:p>
          <w:p w14:paraId="471BDBF0">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2、降当前充放电流为0；</w:t>
            </w:r>
          </w:p>
          <w:p w14:paraId="38BB6B95">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3、BMS将“告警”、限流信号传至PCS；</w:t>
            </w:r>
          </w:p>
          <w:p w14:paraId="16CA467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3C65FE0E">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60677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41A621B7">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432F042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3793CC4E">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70</w:t>
            </w:r>
          </w:p>
        </w:tc>
        <w:tc>
          <w:tcPr>
            <w:tcW w:w="400" w:type="pct"/>
            <w:tcBorders>
              <w:tl2br w:val="nil"/>
              <w:tr2bl w:val="nil"/>
            </w:tcBorders>
            <w:vAlign w:val="center"/>
          </w:tcPr>
          <w:p w14:paraId="4A689AD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589675F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65</w:t>
            </w:r>
          </w:p>
        </w:tc>
        <w:tc>
          <w:tcPr>
            <w:tcW w:w="438" w:type="pct"/>
            <w:tcBorders>
              <w:tl2br w:val="nil"/>
              <w:tr2bl w:val="nil"/>
            </w:tcBorders>
            <w:vAlign w:val="center"/>
          </w:tcPr>
          <w:p w14:paraId="72AC17E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1D1B136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04366BD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0119463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5818747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465C35C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0DF5DF3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02FF021E">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59C5A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14BB298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高压箱铜排温度过温</w:t>
            </w:r>
            <w:r>
              <w:rPr>
                <w:rFonts w:ascii="宋体" w:hAnsi="宋体" w:cs="宋体"/>
                <w:sz w:val="18"/>
                <w:szCs w:val="18"/>
              </w:rPr>
              <w:t>(</w:t>
            </w:r>
            <w:r>
              <w:rPr>
                <w:rFonts w:hint="eastAsia" w:ascii="宋体" w:hAnsi="宋体" w:cs="宋体"/>
                <w:sz w:val="18"/>
                <w:szCs w:val="18"/>
              </w:rPr>
              <w:t>℃</w:t>
            </w:r>
            <w:r>
              <w:rPr>
                <w:rFonts w:ascii="宋体" w:hAnsi="宋体" w:cs="宋体"/>
                <w:sz w:val="18"/>
                <w:szCs w:val="18"/>
              </w:rPr>
              <w:t>)</w:t>
            </w:r>
          </w:p>
        </w:tc>
        <w:tc>
          <w:tcPr>
            <w:tcW w:w="305" w:type="pct"/>
            <w:tcBorders>
              <w:tl2br w:val="nil"/>
              <w:tr2bl w:val="nil"/>
            </w:tcBorders>
            <w:vAlign w:val="center"/>
          </w:tcPr>
          <w:p w14:paraId="416430D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40055F45">
            <w:pPr>
              <w:widowControl/>
              <w:adjustRightInd w:val="0"/>
              <w:snapToGrid w:val="0"/>
              <w:ind w:firstLine="0" w:firstLineChars="0"/>
              <w:jc w:val="center"/>
              <w:textAlignment w:val="center"/>
              <w:rPr>
                <w:rFonts w:hint="eastAsia" w:ascii="宋体" w:hAnsi="宋体" w:cs="宋体"/>
                <w:sz w:val="18"/>
                <w:szCs w:val="18"/>
              </w:rPr>
            </w:pPr>
            <w:r>
              <w:rPr>
                <w:rFonts w:hint="eastAsia" w:ascii="宋体" w:hAnsi="宋体" w:cs="宋体"/>
                <w:sz w:val="18"/>
                <w:szCs w:val="18"/>
                <w:lang w:bidi="ar"/>
              </w:rPr>
              <w:t>85</w:t>
            </w:r>
          </w:p>
        </w:tc>
        <w:tc>
          <w:tcPr>
            <w:tcW w:w="400" w:type="pct"/>
            <w:tcBorders>
              <w:tl2br w:val="nil"/>
              <w:tr2bl w:val="nil"/>
            </w:tcBorders>
            <w:vAlign w:val="center"/>
          </w:tcPr>
          <w:p w14:paraId="42340202">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1C12B92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80</w:t>
            </w:r>
          </w:p>
        </w:tc>
        <w:tc>
          <w:tcPr>
            <w:tcW w:w="438" w:type="pct"/>
            <w:tcBorders>
              <w:tl2br w:val="nil"/>
              <w:tr2bl w:val="nil"/>
            </w:tcBorders>
            <w:vAlign w:val="center"/>
          </w:tcPr>
          <w:p w14:paraId="1391B7E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285E009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4426340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2、降当前充放电电流50%运行；</w:t>
            </w:r>
          </w:p>
          <w:p w14:paraId="1523C7A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183D364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36AAD622">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573A0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75537A4A">
            <w:pPr>
              <w:widowControl/>
              <w:adjustRightInd w:val="0"/>
              <w:snapToGrid w:val="0"/>
              <w:ind w:firstLine="0" w:firstLineChars="0"/>
              <w:jc w:val="center"/>
              <w:rPr>
                <w:rFonts w:hint="eastAsia" w:ascii="宋体" w:hAnsi="宋体" w:cs="宋体"/>
                <w:sz w:val="18"/>
                <w:szCs w:val="18"/>
              </w:rPr>
            </w:pPr>
          </w:p>
        </w:tc>
        <w:tc>
          <w:tcPr>
            <w:tcW w:w="305" w:type="pct"/>
            <w:tcBorders>
              <w:tl2br w:val="nil"/>
              <w:tr2bl w:val="nil"/>
            </w:tcBorders>
            <w:vAlign w:val="center"/>
          </w:tcPr>
          <w:p w14:paraId="5E3F0DD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46757AA4">
            <w:pPr>
              <w:widowControl/>
              <w:adjustRightInd w:val="0"/>
              <w:snapToGrid w:val="0"/>
              <w:ind w:firstLine="0" w:firstLineChars="0"/>
              <w:jc w:val="center"/>
              <w:textAlignment w:val="center"/>
              <w:rPr>
                <w:rFonts w:hint="eastAsia" w:ascii="宋体" w:hAnsi="宋体" w:cs="宋体"/>
                <w:sz w:val="18"/>
                <w:szCs w:val="18"/>
              </w:rPr>
            </w:pPr>
            <w:r>
              <w:rPr>
                <w:rFonts w:hint="eastAsia" w:ascii="宋体" w:hAnsi="宋体" w:cs="宋体"/>
                <w:sz w:val="18"/>
                <w:szCs w:val="18"/>
                <w:lang w:bidi="ar"/>
              </w:rPr>
              <w:t>90</w:t>
            </w:r>
          </w:p>
        </w:tc>
        <w:tc>
          <w:tcPr>
            <w:tcW w:w="400" w:type="pct"/>
            <w:tcBorders>
              <w:tl2br w:val="nil"/>
              <w:tr2bl w:val="nil"/>
            </w:tcBorders>
            <w:vAlign w:val="center"/>
          </w:tcPr>
          <w:p w14:paraId="6B659FE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354FC2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lang w:val="en-US" w:eastAsia="zh-CN"/>
              </w:rPr>
              <w:t>8</w:t>
            </w:r>
            <w:r>
              <w:rPr>
                <w:rFonts w:hint="eastAsia" w:ascii="宋体" w:hAnsi="宋体" w:cs="宋体"/>
                <w:sz w:val="18"/>
                <w:szCs w:val="18"/>
              </w:rPr>
              <w:t>5</w:t>
            </w:r>
          </w:p>
        </w:tc>
        <w:tc>
          <w:tcPr>
            <w:tcW w:w="438" w:type="pct"/>
            <w:tcBorders>
              <w:tl2br w:val="nil"/>
              <w:tr2bl w:val="nil"/>
            </w:tcBorders>
            <w:vAlign w:val="center"/>
          </w:tcPr>
          <w:p w14:paraId="1769AAF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05F70D9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1、BMS状态“待机”，禁止放电，禁止充电；</w:t>
            </w:r>
          </w:p>
          <w:p w14:paraId="2D9731C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2、降当前充放电流为0；</w:t>
            </w:r>
          </w:p>
          <w:p w14:paraId="56FCA5F5">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3、BMS将“告警”、限流信号传至PCS；</w:t>
            </w:r>
          </w:p>
          <w:p w14:paraId="48AFE64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1EFC0963">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24D31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7FDFD2B6">
            <w:pPr>
              <w:widowControl/>
              <w:adjustRightInd w:val="0"/>
              <w:snapToGrid w:val="0"/>
              <w:ind w:firstLine="0" w:firstLineChars="0"/>
              <w:jc w:val="center"/>
              <w:rPr>
                <w:rFonts w:hint="eastAsia" w:ascii="宋体" w:hAnsi="宋体" w:cs="宋体"/>
                <w:sz w:val="18"/>
                <w:szCs w:val="18"/>
              </w:rPr>
            </w:pPr>
          </w:p>
        </w:tc>
        <w:tc>
          <w:tcPr>
            <w:tcW w:w="305" w:type="pct"/>
            <w:tcBorders>
              <w:tl2br w:val="nil"/>
              <w:tr2bl w:val="nil"/>
            </w:tcBorders>
            <w:vAlign w:val="center"/>
          </w:tcPr>
          <w:p w14:paraId="26918B8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199A991B">
            <w:pPr>
              <w:widowControl/>
              <w:adjustRightInd w:val="0"/>
              <w:snapToGrid w:val="0"/>
              <w:ind w:firstLine="0" w:firstLineChars="0"/>
              <w:jc w:val="center"/>
              <w:textAlignment w:val="center"/>
              <w:rPr>
                <w:rFonts w:hint="eastAsia" w:ascii="宋体" w:hAnsi="宋体" w:cs="宋体"/>
                <w:sz w:val="18"/>
                <w:szCs w:val="18"/>
              </w:rPr>
            </w:pPr>
            <w:r>
              <w:rPr>
                <w:rFonts w:hint="eastAsia" w:ascii="宋体" w:hAnsi="宋体" w:cs="宋体"/>
                <w:sz w:val="18"/>
                <w:szCs w:val="18"/>
                <w:lang w:bidi="ar"/>
              </w:rPr>
              <w:t>95</w:t>
            </w:r>
          </w:p>
        </w:tc>
        <w:tc>
          <w:tcPr>
            <w:tcW w:w="400" w:type="pct"/>
            <w:tcBorders>
              <w:tl2br w:val="nil"/>
              <w:tr2bl w:val="nil"/>
            </w:tcBorders>
            <w:vAlign w:val="center"/>
          </w:tcPr>
          <w:p w14:paraId="677E24C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56ECA85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90</w:t>
            </w:r>
          </w:p>
        </w:tc>
        <w:tc>
          <w:tcPr>
            <w:tcW w:w="438" w:type="pct"/>
            <w:tcBorders>
              <w:tl2br w:val="nil"/>
              <w:tr2bl w:val="nil"/>
            </w:tcBorders>
            <w:vAlign w:val="center"/>
          </w:tcPr>
          <w:p w14:paraId="392F520C">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11381B1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1CAEBFC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0A66556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647BD485">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28B95D2B">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555EF02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671659A0">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7B114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70228EE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单体温差(℃)</w:t>
            </w:r>
          </w:p>
        </w:tc>
        <w:tc>
          <w:tcPr>
            <w:tcW w:w="305" w:type="pct"/>
            <w:tcBorders>
              <w:tl2br w:val="nil"/>
              <w:tr2bl w:val="nil"/>
            </w:tcBorders>
            <w:vAlign w:val="center"/>
          </w:tcPr>
          <w:p w14:paraId="36B0DCF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398E57A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w:t>
            </w:r>
          </w:p>
        </w:tc>
        <w:tc>
          <w:tcPr>
            <w:tcW w:w="400" w:type="pct"/>
            <w:tcBorders>
              <w:tl2br w:val="nil"/>
              <w:tr2bl w:val="nil"/>
            </w:tcBorders>
            <w:vAlign w:val="center"/>
          </w:tcPr>
          <w:p w14:paraId="1C69F79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1A6A246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7</w:t>
            </w:r>
          </w:p>
        </w:tc>
        <w:tc>
          <w:tcPr>
            <w:tcW w:w="438" w:type="pct"/>
            <w:tcBorders>
              <w:tl2br w:val="nil"/>
              <w:tr2bl w:val="nil"/>
            </w:tcBorders>
            <w:vAlign w:val="center"/>
          </w:tcPr>
          <w:p w14:paraId="6DDCF72A">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2749786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249BA725">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2、降当前充放电电流50%运行；</w:t>
            </w:r>
          </w:p>
          <w:p w14:paraId="7316912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4100CDF3">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4CAE50AA">
            <w:pPr>
              <w:adjustRightInd w:val="0"/>
              <w:snapToGrid w:val="0"/>
              <w:ind w:firstLine="0" w:firstLineChars="0"/>
              <w:jc w:val="left"/>
              <w:rPr>
                <w:rFonts w:hint="eastAsia" w:ascii="宋体" w:hAnsi="宋体" w:cs="宋体"/>
                <w:color w:val="000000"/>
                <w:spacing w:val="10"/>
                <w:kern w:val="2"/>
                <w:sz w:val="18"/>
                <w:szCs w:val="18"/>
                <w:highlight w:val="yellow"/>
              </w:rPr>
            </w:pPr>
            <w:r>
              <w:rPr>
                <w:rFonts w:hint="eastAsia" w:ascii="宋体" w:hAnsi="宋体" w:cs="宋体"/>
                <w:color w:val="000000"/>
                <w:spacing w:val="10"/>
                <w:sz w:val="18"/>
                <w:szCs w:val="18"/>
              </w:rPr>
              <w:t>5、PCS限流，状态“运行”；</w:t>
            </w:r>
          </w:p>
        </w:tc>
      </w:tr>
      <w:tr w14:paraId="48DB6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5F7AC010">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2D80D98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64E46B43">
            <w:pPr>
              <w:widowControl/>
              <w:adjustRightInd w:val="0"/>
              <w:snapToGrid w:val="0"/>
              <w:ind w:firstLine="0" w:firstLineChars="0"/>
              <w:jc w:val="center"/>
              <w:rPr>
                <w:rFonts w:hint="eastAsia" w:ascii="宋体" w:hAnsi="宋体" w:cs="宋体"/>
                <w:sz w:val="18"/>
                <w:szCs w:val="18"/>
              </w:rPr>
            </w:pPr>
            <w:r>
              <w:rPr>
                <w:rFonts w:ascii="宋体" w:hAnsi="宋体" w:cs="宋体"/>
                <w:sz w:val="18"/>
                <w:szCs w:val="18"/>
              </w:rPr>
              <w:t>1</w:t>
            </w:r>
            <w:r>
              <w:rPr>
                <w:rFonts w:hint="eastAsia" w:ascii="宋体" w:hAnsi="宋体" w:cs="宋体"/>
                <w:sz w:val="18"/>
                <w:szCs w:val="18"/>
              </w:rPr>
              <w:t>3</w:t>
            </w:r>
          </w:p>
        </w:tc>
        <w:tc>
          <w:tcPr>
            <w:tcW w:w="400" w:type="pct"/>
            <w:tcBorders>
              <w:tl2br w:val="nil"/>
              <w:tr2bl w:val="nil"/>
            </w:tcBorders>
            <w:vAlign w:val="center"/>
          </w:tcPr>
          <w:p w14:paraId="33B0823E">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64D527D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w:t>
            </w:r>
          </w:p>
        </w:tc>
        <w:tc>
          <w:tcPr>
            <w:tcW w:w="438" w:type="pct"/>
            <w:tcBorders>
              <w:tl2br w:val="nil"/>
              <w:tr2bl w:val="nil"/>
            </w:tcBorders>
            <w:vAlign w:val="center"/>
          </w:tcPr>
          <w:p w14:paraId="3E9210F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l2br w:val="nil"/>
              <w:tr2bl w:val="nil"/>
            </w:tcBorders>
            <w:vAlign w:val="center"/>
          </w:tcPr>
          <w:p w14:paraId="5F60332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1、BMS状态“待机”，禁止放电，禁止充电；</w:t>
            </w:r>
          </w:p>
          <w:p w14:paraId="111AE6B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2、降当前充放电流为0；</w:t>
            </w:r>
          </w:p>
          <w:p w14:paraId="721F870B">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3、BMS将“告警”、限流信号传至PCS；</w:t>
            </w:r>
          </w:p>
          <w:p w14:paraId="24ADC3F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3E95435E">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bl>
    <w:p w14:paraId="41A6DFAE">
      <w:pPr>
        <w:spacing w:before="156" w:beforeLines="50" w:after="156" w:afterLines="50"/>
        <w:ind w:firstLine="0" w:firstLineChars="0"/>
        <w:jc w:val="center"/>
        <w:rPr>
          <w:rFonts w:hint="eastAsia" w:ascii="黑体" w:hAnsi="黑体" w:eastAsia="黑体" w:cs="黑体"/>
        </w:rPr>
      </w:pPr>
    </w:p>
    <w:p w14:paraId="542D3229">
      <w:pPr>
        <w:spacing w:before="156" w:beforeLines="50" w:after="156" w:afterLines="50"/>
        <w:ind w:firstLine="0" w:firstLineChars="0"/>
        <w:jc w:val="center"/>
        <w:rPr>
          <w:rFonts w:hint="eastAsia" w:ascii="黑体" w:hAnsi="黑体" w:eastAsia="黑体" w:cs="黑体"/>
        </w:rPr>
      </w:pPr>
    </w:p>
    <w:p w14:paraId="195C123E">
      <w:pPr>
        <w:spacing w:before="156" w:beforeLines="50" w:after="156" w:afterLines="50"/>
        <w:ind w:firstLine="0" w:firstLineChars="0"/>
        <w:jc w:val="center"/>
        <w:rPr>
          <w:rFonts w:hint="eastAsia" w:ascii="黑体" w:hAnsi="黑体" w:eastAsia="黑体" w:cs="黑体"/>
          <w:lang w:val="en-US" w:eastAsia="zh-CN"/>
        </w:rPr>
      </w:pPr>
      <w:r>
        <w:rPr>
          <w:rFonts w:hint="eastAsia" w:ascii="黑体" w:hAnsi="黑体" w:eastAsia="黑体" w:cs="黑体"/>
        </w:rPr>
        <w:t>表A-1 用户侧液冷储能系统BMS定值单</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4"/>
        <w:gridCol w:w="1088"/>
        <w:gridCol w:w="766"/>
        <w:gridCol w:w="1052"/>
        <w:gridCol w:w="839"/>
        <w:gridCol w:w="4242"/>
      </w:tblGrid>
      <w:tr w14:paraId="519C1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6" w:type="pct"/>
            <w:tcBorders>
              <w:top w:val="single" w:color="auto" w:sz="4" w:space="0"/>
              <w:left w:val="single" w:color="auto" w:sz="4" w:space="0"/>
              <w:tl2br w:val="nil"/>
              <w:tr2bl w:val="nil"/>
            </w:tcBorders>
            <w:vAlign w:val="center"/>
          </w:tcPr>
          <w:p w14:paraId="40D70FD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故障名称</w:t>
            </w:r>
          </w:p>
        </w:tc>
        <w:tc>
          <w:tcPr>
            <w:tcW w:w="305" w:type="pct"/>
            <w:tcBorders>
              <w:top w:val="single" w:color="auto" w:sz="4" w:space="0"/>
              <w:tl2br w:val="nil"/>
              <w:tr2bl w:val="nil"/>
            </w:tcBorders>
            <w:vAlign w:val="center"/>
          </w:tcPr>
          <w:p w14:paraId="1AF15D0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故障等级</w:t>
            </w:r>
          </w:p>
        </w:tc>
        <w:tc>
          <w:tcPr>
            <w:tcW w:w="569" w:type="pct"/>
            <w:tcBorders>
              <w:top w:val="single" w:color="auto" w:sz="4" w:space="0"/>
              <w:tl2br w:val="nil"/>
              <w:tr2bl w:val="nil"/>
            </w:tcBorders>
            <w:vAlign w:val="center"/>
          </w:tcPr>
          <w:p w14:paraId="5DD2D60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故障值</w:t>
            </w:r>
          </w:p>
        </w:tc>
        <w:tc>
          <w:tcPr>
            <w:tcW w:w="400" w:type="pct"/>
            <w:tcBorders>
              <w:top w:val="single" w:color="auto" w:sz="4" w:space="0"/>
              <w:tl2br w:val="nil"/>
              <w:tr2bl w:val="nil"/>
            </w:tcBorders>
            <w:vAlign w:val="center"/>
          </w:tcPr>
          <w:p w14:paraId="177BF41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报警时间（s）</w:t>
            </w:r>
          </w:p>
        </w:tc>
        <w:tc>
          <w:tcPr>
            <w:tcW w:w="550" w:type="pct"/>
            <w:tcBorders>
              <w:top w:val="single" w:color="auto" w:sz="4" w:space="0"/>
              <w:tl2br w:val="nil"/>
              <w:tr2bl w:val="nil"/>
            </w:tcBorders>
            <w:vAlign w:val="center"/>
          </w:tcPr>
          <w:p w14:paraId="418468A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释放值</w:t>
            </w:r>
          </w:p>
        </w:tc>
        <w:tc>
          <w:tcPr>
            <w:tcW w:w="438" w:type="pct"/>
            <w:tcBorders>
              <w:top w:val="single" w:color="auto" w:sz="4" w:space="0"/>
              <w:tl2br w:val="nil"/>
              <w:tr2bl w:val="nil"/>
            </w:tcBorders>
            <w:vAlign w:val="center"/>
          </w:tcPr>
          <w:p w14:paraId="769AE33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恢复时间（s）</w:t>
            </w:r>
          </w:p>
        </w:tc>
        <w:tc>
          <w:tcPr>
            <w:tcW w:w="2219" w:type="pct"/>
            <w:tcBorders>
              <w:top w:val="single" w:color="auto" w:sz="4" w:space="0"/>
              <w:right w:val="single" w:color="auto" w:sz="4" w:space="0"/>
              <w:tl2br w:val="nil"/>
              <w:tr2bl w:val="nil"/>
            </w:tcBorders>
            <w:vAlign w:val="center"/>
          </w:tcPr>
          <w:p w14:paraId="06C1B29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保护动作</w:t>
            </w:r>
          </w:p>
        </w:tc>
      </w:tr>
      <w:tr w14:paraId="0F8C2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l2br w:val="nil"/>
              <w:tr2bl w:val="nil"/>
            </w:tcBorders>
            <w:vAlign w:val="center"/>
          </w:tcPr>
          <w:p w14:paraId="6DD0AC86">
            <w:pPr>
              <w:adjustRightInd w:val="0"/>
              <w:snapToGrid w:val="0"/>
              <w:ind w:firstLine="0" w:firstLineChars="0"/>
              <w:jc w:val="center"/>
              <w:outlineLvl w:val="1"/>
              <w:rPr>
                <w:rFonts w:hint="eastAsia" w:ascii="宋体" w:hAnsi="宋体" w:cs="宋体"/>
                <w:color w:val="0000FF"/>
                <w:kern w:val="2"/>
                <w:sz w:val="18"/>
                <w:szCs w:val="18"/>
              </w:rPr>
            </w:pPr>
            <w:r>
              <w:rPr>
                <w:rFonts w:hint="eastAsia" w:ascii="宋体" w:hAnsi="宋体" w:cs="宋体"/>
                <w:sz w:val="18"/>
                <w:szCs w:val="18"/>
              </w:rPr>
              <w:t>单体温差(℃)</w:t>
            </w:r>
          </w:p>
        </w:tc>
        <w:tc>
          <w:tcPr>
            <w:tcW w:w="305" w:type="pct"/>
            <w:tcBorders>
              <w:tl2br w:val="nil"/>
              <w:tr2bl w:val="nil"/>
            </w:tcBorders>
            <w:vAlign w:val="center"/>
          </w:tcPr>
          <w:p w14:paraId="793B2CF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43BB290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15</w:t>
            </w:r>
          </w:p>
        </w:tc>
        <w:tc>
          <w:tcPr>
            <w:tcW w:w="400" w:type="pct"/>
            <w:tcBorders>
              <w:tl2br w:val="nil"/>
              <w:tr2bl w:val="nil"/>
            </w:tcBorders>
            <w:vAlign w:val="center"/>
          </w:tcPr>
          <w:p w14:paraId="447D3F4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5147CB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12</w:t>
            </w:r>
          </w:p>
        </w:tc>
        <w:tc>
          <w:tcPr>
            <w:tcW w:w="438" w:type="pct"/>
            <w:tcBorders>
              <w:tl2br w:val="nil"/>
              <w:tr2bl w:val="nil"/>
            </w:tcBorders>
            <w:vAlign w:val="center"/>
          </w:tcPr>
          <w:p w14:paraId="4962CC1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327E4F5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4858FC8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4D6ABE6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1EEAD05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1185776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02C0112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17FE1DF4">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4A1C1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12F29EA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充电过流(A)</w:t>
            </w:r>
          </w:p>
          <w:p w14:paraId="3E2D612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(280Ah,</w:t>
            </w:r>
          </w:p>
          <w:p w14:paraId="4989D54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0.5P)</w:t>
            </w:r>
          </w:p>
        </w:tc>
        <w:tc>
          <w:tcPr>
            <w:tcW w:w="305" w:type="pct"/>
            <w:tcBorders>
              <w:tl2br w:val="nil"/>
              <w:tr2bl w:val="nil"/>
            </w:tcBorders>
            <w:vAlign w:val="center"/>
          </w:tcPr>
          <w:p w14:paraId="3219288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2E4197C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155</w:t>
            </w:r>
          </w:p>
        </w:tc>
        <w:tc>
          <w:tcPr>
            <w:tcW w:w="400" w:type="pct"/>
            <w:tcBorders>
              <w:tl2br w:val="nil"/>
              <w:tr2bl w:val="nil"/>
            </w:tcBorders>
            <w:vAlign w:val="center"/>
          </w:tcPr>
          <w:p w14:paraId="4F5C01D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7CC9F51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660409B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4D077EB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57AD8F30">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2、降当前充电电流50%运行；</w:t>
            </w:r>
          </w:p>
          <w:p w14:paraId="69F59E5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030AD02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585B03E0">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4BF1A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5C29CCA1">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7AFAFB0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2AEE71E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180</w:t>
            </w:r>
          </w:p>
        </w:tc>
        <w:tc>
          <w:tcPr>
            <w:tcW w:w="400" w:type="pct"/>
            <w:tcBorders>
              <w:tl2br w:val="nil"/>
              <w:tr2bl w:val="nil"/>
            </w:tcBorders>
            <w:vAlign w:val="center"/>
          </w:tcPr>
          <w:p w14:paraId="359FBE1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1857CC5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2F32CEC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7D7A534A">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1、BMS状态“禁充”，禁止充电，允许放电；</w:t>
            </w:r>
          </w:p>
          <w:p w14:paraId="35B39359">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2、降当前充电电流为0，放电电流不变；</w:t>
            </w:r>
          </w:p>
          <w:p w14:paraId="5DB3FAB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3、BMS将“禁充”、限流信号传至PCS；</w:t>
            </w:r>
          </w:p>
          <w:p w14:paraId="47B12A8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4180987D">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443DC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604D66DF">
            <w:pPr>
              <w:adjustRightInd w:val="0"/>
              <w:snapToGrid w:val="0"/>
              <w:ind w:firstLine="0" w:firstLineChars="0"/>
              <w:jc w:val="center"/>
              <w:outlineLvl w:val="1"/>
              <w:rPr>
                <w:rFonts w:hint="eastAsia" w:ascii="宋体" w:hAnsi="宋体" w:cs="宋体"/>
                <w:color w:val="0000FF"/>
                <w:kern w:val="2"/>
                <w:sz w:val="18"/>
                <w:szCs w:val="18"/>
              </w:rPr>
            </w:pPr>
          </w:p>
        </w:tc>
        <w:tc>
          <w:tcPr>
            <w:tcW w:w="305" w:type="pct"/>
            <w:tcBorders>
              <w:tl2br w:val="nil"/>
              <w:tr2bl w:val="nil"/>
            </w:tcBorders>
            <w:vAlign w:val="center"/>
          </w:tcPr>
          <w:p w14:paraId="7B1CCE7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3377C5D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c>
          <w:tcPr>
            <w:tcW w:w="400" w:type="pct"/>
            <w:tcBorders>
              <w:tl2br w:val="nil"/>
              <w:tr2bl w:val="nil"/>
            </w:tcBorders>
            <w:vAlign w:val="center"/>
          </w:tcPr>
          <w:p w14:paraId="48B746F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346AC9B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6668AB3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0C16C439">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121AF19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3ECE9B1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344A9A2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751DCED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0430B1E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58089B9B">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0EDD49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369AEA4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充电过流(A)</w:t>
            </w:r>
          </w:p>
          <w:p w14:paraId="4756904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(314Ah,</w:t>
            </w:r>
          </w:p>
          <w:p w14:paraId="0A967F7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0.5P)</w:t>
            </w:r>
          </w:p>
        </w:tc>
        <w:tc>
          <w:tcPr>
            <w:tcW w:w="305" w:type="pct"/>
            <w:tcBorders>
              <w:tl2br w:val="nil"/>
              <w:tr2bl w:val="nil"/>
            </w:tcBorders>
            <w:vAlign w:val="center"/>
          </w:tcPr>
          <w:p w14:paraId="2F89E79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622760A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173</w:t>
            </w:r>
          </w:p>
        </w:tc>
        <w:tc>
          <w:tcPr>
            <w:tcW w:w="400" w:type="pct"/>
            <w:tcBorders>
              <w:tl2br w:val="nil"/>
              <w:tr2bl w:val="nil"/>
            </w:tcBorders>
            <w:vAlign w:val="center"/>
          </w:tcPr>
          <w:p w14:paraId="1E1A7D9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4715235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23302C9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745AEC2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6170AB69">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2、降当前充电电流50%运行；</w:t>
            </w:r>
          </w:p>
          <w:p w14:paraId="2A637756">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314A166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1FAC9383">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73C9D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680DFB2E">
            <w:pPr>
              <w:widowControl/>
              <w:adjustRightInd w:val="0"/>
              <w:snapToGrid w:val="0"/>
              <w:ind w:firstLine="0" w:firstLineChars="0"/>
              <w:jc w:val="center"/>
              <w:rPr>
                <w:rFonts w:hint="eastAsia" w:ascii="宋体" w:hAnsi="宋体" w:cs="宋体"/>
                <w:sz w:val="18"/>
                <w:szCs w:val="18"/>
              </w:rPr>
            </w:pPr>
          </w:p>
        </w:tc>
        <w:tc>
          <w:tcPr>
            <w:tcW w:w="305" w:type="pct"/>
            <w:tcBorders>
              <w:tl2br w:val="nil"/>
              <w:tr2bl w:val="nil"/>
            </w:tcBorders>
            <w:vAlign w:val="center"/>
          </w:tcPr>
          <w:p w14:paraId="758373A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tcBorders>
              <w:tl2br w:val="nil"/>
              <w:tr2bl w:val="nil"/>
            </w:tcBorders>
            <w:vAlign w:val="center"/>
          </w:tcPr>
          <w:p w14:paraId="47A078C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190</w:t>
            </w:r>
          </w:p>
        </w:tc>
        <w:tc>
          <w:tcPr>
            <w:tcW w:w="400" w:type="pct"/>
            <w:tcBorders>
              <w:tl2br w:val="nil"/>
              <w:tr2bl w:val="nil"/>
            </w:tcBorders>
            <w:vAlign w:val="center"/>
          </w:tcPr>
          <w:p w14:paraId="01B01950">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99C5D0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3251842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64F3B97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1、BMS状态“禁充”，禁止充电，允许放电；</w:t>
            </w:r>
          </w:p>
          <w:p w14:paraId="08D255E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2、降当前充电电流为0，放电电流不变；</w:t>
            </w:r>
          </w:p>
          <w:p w14:paraId="4FF6A15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3、BMS将“禁充”、限流信号传至PCS；</w:t>
            </w:r>
          </w:p>
          <w:p w14:paraId="5258BC0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71BC3080">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35D21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l2br w:val="nil"/>
              <w:tr2bl w:val="nil"/>
            </w:tcBorders>
            <w:vAlign w:val="center"/>
          </w:tcPr>
          <w:p w14:paraId="74CDCA1F">
            <w:pPr>
              <w:widowControl/>
              <w:adjustRightInd w:val="0"/>
              <w:snapToGrid w:val="0"/>
              <w:ind w:firstLine="0" w:firstLineChars="0"/>
              <w:jc w:val="center"/>
              <w:rPr>
                <w:rFonts w:hint="eastAsia" w:ascii="宋体" w:hAnsi="宋体" w:cs="宋体"/>
                <w:sz w:val="18"/>
                <w:szCs w:val="18"/>
              </w:rPr>
            </w:pPr>
          </w:p>
        </w:tc>
        <w:tc>
          <w:tcPr>
            <w:tcW w:w="305" w:type="pct"/>
            <w:tcBorders>
              <w:tl2br w:val="nil"/>
              <w:tr2bl w:val="nil"/>
            </w:tcBorders>
            <w:vAlign w:val="center"/>
          </w:tcPr>
          <w:p w14:paraId="3294153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tcBorders>
              <w:tl2br w:val="nil"/>
              <w:tr2bl w:val="nil"/>
            </w:tcBorders>
            <w:vAlign w:val="center"/>
          </w:tcPr>
          <w:p w14:paraId="167C250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210</w:t>
            </w:r>
          </w:p>
        </w:tc>
        <w:tc>
          <w:tcPr>
            <w:tcW w:w="400" w:type="pct"/>
            <w:tcBorders>
              <w:tl2br w:val="nil"/>
              <w:tr2bl w:val="nil"/>
            </w:tcBorders>
            <w:vAlign w:val="center"/>
          </w:tcPr>
          <w:p w14:paraId="0A69B1DD">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0CBD973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0DDE935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1D5F6F1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5DB62B3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537D03B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5E141D2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2ABD1530">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59EFF501">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43B6C850">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303A8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l2br w:val="nil"/>
              <w:tr2bl w:val="nil"/>
            </w:tcBorders>
            <w:vAlign w:val="center"/>
          </w:tcPr>
          <w:p w14:paraId="4C6FCF4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放电过流(A)</w:t>
            </w:r>
          </w:p>
          <w:p w14:paraId="40F92EE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(280Ah,</w:t>
            </w:r>
          </w:p>
          <w:p w14:paraId="28ADD51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0.5P)</w:t>
            </w:r>
          </w:p>
        </w:tc>
        <w:tc>
          <w:tcPr>
            <w:tcW w:w="305" w:type="pct"/>
            <w:tcBorders>
              <w:tl2br w:val="nil"/>
              <w:tr2bl w:val="nil"/>
            </w:tcBorders>
            <w:vAlign w:val="center"/>
          </w:tcPr>
          <w:p w14:paraId="5160E94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tcBorders>
              <w:tl2br w:val="nil"/>
              <w:tr2bl w:val="nil"/>
            </w:tcBorders>
            <w:vAlign w:val="center"/>
          </w:tcPr>
          <w:p w14:paraId="223367D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155</w:t>
            </w:r>
          </w:p>
        </w:tc>
        <w:tc>
          <w:tcPr>
            <w:tcW w:w="400" w:type="pct"/>
            <w:tcBorders>
              <w:tl2br w:val="nil"/>
              <w:tr2bl w:val="nil"/>
            </w:tcBorders>
            <w:vAlign w:val="center"/>
          </w:tcPr>
          <w:p w14:paraId="43F51B06">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tcBorders>
              <w:tl2br w:val="nil"/>
              <w:tr2bl w:val="nil"/>
            </w:tcBorders>
            <w:vAlign w:val="center"/>
          </w:tcPr>
          <w:p w14:paraId="51B5A27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tcBorders>
              <w:tl2br w:val="nil"/>
              <w:tr2bl w:val="nil"/>
            </w:tcBorders>
            <w:vAlign w:val="center"/>
          </w:tcPr>
          <w:p w14:paraId="6788781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l2br w:val="nil"/>
              <w:tr2bl w:val="nil"/>
            </w:tcBorders>
            <w:vAlign w:val="center"/>
          </w:tcPr>
          <w:p w14:paraId="103ADDB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341EDE7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2、降当前放电电流50%运行；</w:t>
            </w:r>
          </w:p>
          <w:p w14:paraId="0C09D86A">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1986253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63DC3E14">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250514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cBorders>
            <w:vAlign w:val="center"/>
          </w:tcPr>
          <w:p w14:paraId="38FFAA79">
            <w:pPr>
              <w:adjustRightInd w:val="0"/>
              <w:snapToGrid w:val="0"/>
              <w:ind w:firstLine="0" w:firstLineChars="0"/>
              <w:jc w:val="center"/>
              <w:outlineLvl w:val="1"/>
              <w:rPr>
                <w:rFonts w:hint="eastAsia" w:ascii="宋体" w:hAnsi="宋体" w:cs="宋体"/>
                <w:color w:val="0000FF"/>
                <w:kern w:val="2"/>
                <w:sz w:val="18"/>
                <w:szCs w:val="18"/>
              </w:rPr>
            </w:pPr>
          </w:p>
        </w:tc>
        <w:tc>
          <w:tcPr>
            <w:tcW w:w="305" w:type="pct"/>
            <w:vAlign w:val="center"/>
          </w:tcPr>
          <w:p w14:paraId="34D86B54">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vAlign w:val="center"/>
          </w:tcPr>
          <w:p w14:paraId="7AD3ACA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180</w:t>
            </w:r>
          </w:p>
        </w:tc>
        <w:tc>
          <w:tcPr>
            <w:tcW w:w="400" w:type="pct"/>
            <w:vAlign w:val="center"/>
          </w:tcPr>
          <w:p w14:paraId="33E884C4">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2B2C637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vAlign w:val="center"/>
          </w:tcPr>
          <w:p w14:paraId="643FD6A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cBorders>
            <w:vAlign w:val="center"/>
          </w:tcPr>
          <w:p w14:paraId="0EFD9349">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1、BMS状态“禁放”，禁止放电，允许充电；</w:t>
            </w:r>
          </w:p>
          <w:p w14:paraId="6CB0E64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2、降当前放电电流为0，充电电流不变；</w:t>
            </w:r>
          </w:p>
          <w:p w14:paraId="1A03319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3、BMS将“禁放”、限流信号传至PCS；</w:t>
            </w:r>
          </w:p>
          <w:p w14:paraId="642DA56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6639D2E6">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bl>
    <w:p w14:paraId="042E8F7E">
      <w:pPr>
        <w:spacing w:before="156" w:beforeLines="50" w:after="156" w:afterLines="50"/>
        <w:ind w:firstLine="0" w:firstLineChars="0"/>
        <w:jc w:val="center"/>
        <w:rPr>
          <w:rFonts w:hint="eastAsia" w:ascii="黑体" w:hAnsi="黑体" w:eastAsia="黑体" w:cs="黑体"/>
        </w:rPr>
      </w:pPr>
    </w:p>
    <w:p w14:paraId="52932FA5">
      <w:pPr>
        <w:spacing w:before="156" w:beforeLines="50" w:after="156" w:afterLines="50"/>
        <w:ind w:firstLine="0" w:firstLineChars="0"/>
        <w:jc w:val="center"/>
        <w:rPr>
          <w:rFonts w:hint="eastAsia" w:ascii="黑体" w:hAnsi="黑体" w:eastAsia="黑体" w:cs="黑体"/>
        </w:rPr>
      </w:pPr>
    </w:p>
    <w:p w14:paraId="017AB15B">
      <w:pPr>
        <w:spacing w:before="156" w:beforeLines="50" w:after="156" w:afterLines="50"/>
        <w:ind w:firstLine="0" w:firstLineChars="0"/>
        <w:jc w:val="center"/>
        <w:rPr>
          <w:rFonts w:hint="eastAsia" w:ascii="黑体" w:hAnsi="黑体" w:eastAsia="黑体" w:cs="黑体"/>
          <w:lang w:val="en-US" w:eastAsia="zh-CN"/>
        </w:rPr>
      </w:pPr>
      <w:r>
        <w:rPr>
          <w:rFonts w:hint="eastAsia" w:ascii="黑体" w:hAnsi="黑体" w:eastAsia="黑体" w:cs="黑体"/>
        </w:rPr>
        <w:t>表A-1 用户侧液冷储能系统BMS定值单</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84"/>
        <w:gridCol w:w="1088"/>
        <w:gridCol w:w="766"/>
        <w:gridCol w:w="1052"/>
        <w:gridCol w:w="839"/>
        <w:gridCol w:w="4242"/>
      </w:tblGrid>
      <w:tr w14:paraId="35306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6" w:type="pct"/>
            <w:tcBorders>
              <w:top w:val="single" w:color="auto" w:sz="4" w:space="0"/>
              <w:left w:val="single" w:color="auto" w:sz="4" w:space="0"/>
              <w:tl2br w:val="nil"/>
              <w:tr2bl w:val="nil"/>
            </w:tcBorders>
            <w:vAlign w:val="center"/>
          </w:tcPr>
          <w:p w14:paraId="143CC15A">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故障名称</w:t>
            </w:r>
          </w:p>
        </w:tc>
        <w:tc>
          <w:tcPr>
            <w:tcW w:w="305" w:type="pct"/>
            <w:tcBorders>
              <w:top w:val="single" w:color="auto" w:sz="4" w:space="0"/>
              <w:tl2br w:val="nil"/>
              <w:tr2bl w:val="nil"/>
            </w:tcBorders>
            <w:vAlign w:val="center"/>
          </w:tcPr>
          <w:p w14:paraId="65E005C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故障等级</w:t>
            </w:r>
          </w:p>
        </w:tc>
        <w:tc>
          <w:tcPr>
            <w:tcW w:w="569" w:type="pct"/>
            <w:tcBorders>
              <w:top w:val="single" w:color="auto" w:sz="4" w:space="0"/>
              <w:tl2br w:val="nil"/>
              <w:tr2bl w:val="nil"/>
            </w:tcBorders>
            <w:vAlign w:val="center"/>
          </w:tcPr>
          <w:p w14:paraId="49C26E2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故障值</w:t>
            </w:r>
          </w:p>
        </w:tc>
        <w:tc>
          <w:tcPr>
            <w:tcW w:w="400" w:type="pct"/>
            <w:tcBorders>
              <w:top w:val="single" w:color="auto" w:sz="4" w:space="0"/>
              <w:tl2br w:val="nil"/>
              <w:tr2bl w:val="nil"/>
            </w:tcBorders>
            <w:vAlign w:val="center"/>
          </w:tcPr>
          <w:p w14:paraId="5BD8AE8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报警时间（s）</w:t>
            </w:r>
          </w:p>
        </w:tc>
        <w:tc>
          <w:tcPr>
            <w:tcW w:w="550" w:type="pct"/>
            <w:tcBorders>
              <w:top w:val="single" w:color="auto" w:sz="4" w:space="0"/>
              <w:tl2br w:val="nil"/>
              <w:tr2bl w:val="nil"/>
            </w:tcBorders>
            <w:vAlign w:val="center"/>
          </w:tcPr>
          <w:p w14:paraId="200BE4F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释放值</w:t>
            </w:r>
          </w:p>
        </w:tc>
        <w:tc>
          <w:tcPr>
            <w:tcW w:w="438" w:type="pct"/>
            <w:tcBorders>
              <w:top w:val="single" w:color="auto" w:sz="4" w:space="0"/>
              <w:tl2br w:val="nil"/>
              <w:tr2bl w:val="nil"/>
            </w:tcBorders>
            <w:vAlign w:val="center"/>
          </w:tcPr>
          <w:p w14:paraId="4BFA9E9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恢复时间（s）</w:t>
            </w:r>
          </w:p>
        </w:tc>
        <w:tc>
          <w:tcPr>
            <w:tcW w:w="2219" w:type="pct"/>
            <w:tcBorders>
              <w:top w:val="single" w:color="auto" w:sz="4" w:space="0"/>
              <w:right w:val="single" w:color="auto" w:sz="4" w:space="0"/>
              <w:tl2br w:val="nil"/>
              <w:tr2bl w:val="nil"/>
            </w:tcBorders>
            <w:vAlign w:val="center"/>
          </w:tcPr>
          <w:p w14:paraId="62B27955">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保护动作</w:t>
            </w:r>
          </w:p>
        </w:tc>
      </w:tr>
      <w:tr w14:paraId="4CDF9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cBorders>
            <w:vAlign w:val="center"/>
          </w:tcPr>
          <w:p w14:paraId="4AA8093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放电过流(A)</w:t>
            </w:r>
          </w:p>
          <w:p w14:paraId="550A1C3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(280Ah,</w:t>
            </w:r>
          </w:p>
          <w:p w14:paraId="131A149E">
            <w:pPr>
              <w:adjustRightInd w:val="0"/>
              <w:snapToGrid w:val="0"/>
              <w:ind w:firstLine="0" w:firstLineChars="0"/>
              <w:jc w:val="center"/>
              <w:outlineLvl w:val="1"/>
              <w:rPr>
                <w:rFonts w:hint="eastAsia" w:ascii="宋体" w:hAnsi="宋体" w:cs="宋体"/>
                <w:color w:val="0000FF"/>
                <w:kern w:val="2"/>
                <w:sz w:val="18"/>
                <w:szCs w:val="18"/>
              </w:rPr>
            </w:pPr>
            <w:r>
              <w:rPr>
                <w:rFonts w:hint="eastAsia" w:ascii="宋体" w:hAnsi="宋体" w:cs="宋体"/>
                <w:sz w:val="18"/>
                <w:szCs w:val="18"/>
              </w:rPr>
              <w:t>0.5P)</w:t>
            </w:r>
          </w:p>
        </w:tc>
        <w:tc>
          <w:tcPr>
            <w:tcW w:w="305" w:type="pct"/>
            <w:vAlign w:val="center"/>
          </w:tcPr>
          <w:p w14:paraId="5DAC5FAB">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vAlign w:val="center"/>
          </w:tcPr>
          <w:p w14:paraId="4DA2760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200</w:t>
            </w:r>
          </w:p>
        </w:tc>
        <w:tc>
          <w:tcPr>
            <w:tcW w:w="400" w:type="pct"/>
            <w:vAlign w:val="center"/>
          </w:tcPr>
          <w:p w14:paraId="67884195">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2275120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vAlign w:val="center"/>
          </w:tcPr>
          <w:p w14:paraId="7C94C13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cBorders>
            <w:vAlign w:val="center"/>
          </w:tcPr>
          <w:p w14:paraId="7126815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4BEDA88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75A5D04A">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45FD05A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3B9660A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7938D33F">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18846762">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48C6D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restart"/>
            <w:tcBorders>
              <w:left w:val="single" w:color="auto" w:sz="4" w:space="0"/>
            </w:tcBorders>
            <w:vAlign w:val="center"/>
          </w:tcPr>
          <w:p w14:paraId="53B45D7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放电过流(A)</w:t>
            </w:r>
          </w:p>
          <w:p w14:paraId="0E5ADA9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(314Ah,</w:t>
            </w:r>
          </w:p>
          <w:p w14:paraId="7BAA44E3">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0.5P)</w:t>
            </w:r>
          </w:p>
        </w:tc>
        <w:tc>
          <w:tcPr>
            <w:tcW w:w="305" w:type="pct"/>
            <w:vAlign w:val="center"/>
          </w:tcPr>
          <w:p w14:paraId="0E39E09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1级</w:t>
            </w:r>
          </w:p>
        </w:tc>
        <w:tc>
          <w:tcPr>
            <w:tcW w:w="569" w:type="pct"/>
            <w:vAlign w:val="center"/>
          </w:tcPr>
          <w:p w14:paraId="2536D5A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173</w:t>
            </w:r>
          </w:p>
        </w:tc>
        <w:tc>
          <w:tcPr>
            <w:tcW w:w="400" w:type="pct"/>
            <w:vAlign w:val="center"/>
          </w:tcPr>
          <w:p w14:paraId="2B8EB6B9">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062ED8AC">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vAlign w:val="center"/>
          </w:tcPr>
          <w:p w14:paraId="3AA6A71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cBorders>
            <w:vAlign w:val="center"/>
          </w:tcPr>
          <w:p w14:paraId="73424F6A">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1、BMS状态“预警；</w:t>
            </w:r>
          </w:p>
          <w:p w14:paraId="3F0D1663">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2、降当前放电电流50%运行；</w:t>
            </w:r>
          </w:p>
          <w:p w14:paraId="4219C817">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3、BMS将“预警”、限流信号传至PCS；</w:t>
            </w:r>
          </w:p>
          <w:p w14:paraId="10173A4B">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1749C64A">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05274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cBorders>
            <w:vAlign w:val="center"/>
          </w:tcPr>
          <w:p w14:paraId="0170F10A">
            <w:pPr>
              <w:widowControl/>
              <w:adjustRightInd w:val="0"/>
              <w:snapToGrid w:val="0"/>
              <w:ind w:firstLine="0" w:firstLineChars="0"/>
              <w:jc w:val="center"/>
              <w:rPr>
                <w:rFonts w:hint="eastAsia" w:ascii="宋体" w:hAnsi="宋体" w:cs="宋体"/>
                <w:sz w:val="18"/>
                <w:szCs w:val="18"/>
              </w:rPr>
            </w:pPr>
          </w:p>
        </w:tc>
        <w:tc>
          <w:tcPr>
            <w:tcW w:w="305" w:type="pct"/>
            <w:vAlign w:val="center"/>
          </w:tcPr>
          <w:p w14:paraId="62357A6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2级</w:t>
            </w:r>
          </w:p>
        </w:tc>
        <w:tc>
          <w:tcPr>
            <w:tcW w:w="569" w:type="pct"/>
            <w:vAlign w:val="center"/>
          </w:tcPr>
          <w:p w14:paraId="263ED1A0">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190</w:t>
            </w:r>
          </w:p>
        </w:tc>
        <w:tc>
          <w:tcPr>
            <w:tcW w:w="400" w:type="pct"/>
            <w:vAlign w:val="center"/>
          </w:tcPr>
          <w:p w14:paraId="67A0BDE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44CA874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vAlign w:val="center"/>
          </w:tcPr>
          <w:p w14:paraId="18D14B1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cBorders>
            <w:vAlign w:val="center"/>
          </w:tcPr>
          <w:p w14:paraId="242A2AEB">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1、BMS状态“禁放”，禁止放电，允许充电；</w:t>
            </w:r>
          </w:p>
          <w:p w14:paraId="32283722">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2、降当前放电电流为0，充电电流不变；</w:t>
            </w:r>
          </w:p>
          <w:p w14:paraId="37B08C48">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3、BMS将“禁放”、限流信号传至PCS；</w:t>
            </w:r>
          </w:p>
          <w:p w14:paraId="15D67ECE">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4、EMS告警展示；</w:t>
            </w:r>
          </w:p>
          <w:p w14:paraId="713319DF">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5、PCS限流，状态“运行”；</w:t>
            </w:r>
          </w:p>
        </w:tc>
      </w:tr>
      <w:tr w14:paraId="03151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vMerge w:val="continue"/>
            <w:tcBorders>
              <w:left w:val="single" w:color="auto" w:sz="4" w:space="0"/>
            </w:tcBorders>
            <w:vAlign w:val="center"/>
          </w:tcPr>
          <w:p w14:paraId="13381B75">
            <w:pPr>
              <w:widowControl/>
              <w:adjustRightInd w:val="0"/>
              <w:snapToGrid w:val="0"/>
              <w:ind w:firstLine="0" w:firstLineChars="0"/>
              <w:jc w:val="center"/>
              <w:rPr>
                <w:rFonts w:hint="eastAsia" w:ascii="宋体" w:hAnsi="宋体" w:cs="宋体"/>
                <w:sz w:val="18"/>
                <w:szCs w:val="18"/>
              </w:rPr>
            </w:pPr>
          </w:p>
        </w:tc>
        <w:tc>
          <w:tcPr>
            <w:tcW w:w="305" w:type="pct"/>
            <w:vAlign w:val="center"/>
          </w:tcPr>
          <w:p w14:paraId="5E3320D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vAlign w:val="center"/>
          </w:tcPr>
          <w:p w14:paraId="67E46BD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210</w:t>
            </w:r>
          </w:p>
        </w:tc>
        <w:tc>
          <w:tcPr>
            <w:tcW w:w="400" w:type="pct"/>
            <w:vAlign w:val="center"/>
          </w:tcPr>
          <w:p w14:paraId="2972455F">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5BFD2F46">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438" w:type="pct"/>
            <w:vAlign w:val="center"/>
          </w:tcPr>
          <w:p w14:paraId="69F4ECC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2219" w:type="pct"/>
            <w:tcBorders>
              <w:right w:val="single" w:color="auto" w:sz="4" w:space="0"/>
            </w:tcBorders>
            <w:vAlign w:val="center"/>
          </w:tcPr>
          <w:p w14:paraId="4A2ADB9C">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1、BMS状态“停机”，降当前充放电电流为0；</w:t>
            </w:r>
          </w:p>
          <w:p w14:paraId="0B955865">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2、BMS故障干接点输出；</w:t>
            </w:r>
          </w:p>
          <w:p w14:paraId="2B44B9B3">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3、延时3s切断正负接触器；</w:t>
            </w:r>
          </w:p>
          <w:p w14:paraId="4B3F7AB4">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4、重启或点击故障复位恢复；</w:t>
            </w:r>
          </w:p>
          <w:p w14:paraId="7EFEFA43">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5、BMS将“故障”、限流信号传至PCS；</w:t>
            </w:r>
          </w:p>
          <w:p w14:paraId="5530DE1D">
            <w:pPr>
              <w:adjustRightInd w:val="0"/>
              <w:snapToGrid w:val="0"/>
              <w:ind w:firstLine="0" w:firstLineChars="0"/>
              <w:jc w:val="left"/>
              <w:rPr>
                <w:rFonts w:hint="eastAsia" w:ascii="宋体" w:hAnsi="宋体" w:cs="宋体"/>
                <w:color w:val="000000"/>
                <w:spacing w:val="10"/>
                <w:sz w:val="18"/>
                <w:szCs w:val="18"/>
              </w:rPr>
            </w:pPr>
            <w:r>
              <w:rPr>
                <w:rFonts w:hint="eastAsia" w:ascii="宋体" w:hAnsi="宋体" w:cs="宋体"/>
                <w:color w:val="000000"/>
                <w:spacing w:val="10"/>
                <w:sz w:val="18"/>
                <w:szCs w:val="18"/>
              </w:rPr>
              <w:t>6、EMS告警展示；</w:t>
            </w:r>
          </w:p>
          <w:p w14:paraId="533245B2">
            <w:pPr>
              <w:adjustRightInd w:val="0"/>
              <w:snapToGrid w:val="0"/>
              <w:ind w:firstLine="0" w:firstLineChars="0"/>
              <w:jc w:val="left"/>
              <w:rPr>
                <w:rFonts w:hint="eastAsia" w:ascii="宋体" w:hAnsi="宋体" w:cs="宋体"/>
                <w:color w:val="000000"/>
                <w:spacing w:val="10"/>
                <w:kern w:val="2"/>
                <w:sz w:val="18"/>
                <w:szCs w:val="18"/>
              </w:rPr>
            </w:pPr>
            <w:r>
              <w:rPr>
                <w:rFonts w:hint="eastAsia" w:ascii="宋体" w:hAnsi="宋体" w:cs="宋体"/>
                <w:color w:val="000000"/>
                <w:spacing w:val="10"/>
                <w:sz w:val="18"/>
                <w:szCs w:val="18"/>
              </w:rPr>
              <w:t>7、PCS限流，状态“故障”；</w:t>
            </w:r>
          </w:p>
        </w:tc>
      </w:tr>
      <w:tr w14:paraId="02643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cBorders>
            <w:vAlign w:val="center"/>
          </w:tcPr>
          <w:p w14:paraId="6BFA80EF">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绝缘检测</w:t>
            </w:r>
          </w:p>
          <w:p w14:paraId="1084ED5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故障</w:t>
            </w:r>
          </w:p>
          <w:p w14:paraId="42FA27F8">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（Ω/V）</w:t>
            </w:r>
          </w:p>
        </w:tc>
        <w:tc>
          <w:tcPr>
            <w:tcW w:w="305" w:type="pct"/>
            <w:vAlign w:val="center"/>
          </w:tcPr>
          <w:p w14:paraId="4FF19C37">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3级</w:t>
            </w:r>
          </w:p>
        </w:tc>
        <w:tc>
          <w:tcPr>
            <w:tcW w:w="569" w:type="pct"/>
            <w:vAlign w:val="center"/>
          </w:tcPr>
          <w:p w14:paraId="1E839751">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550</w:t>
            </w:r>
          </w:p>
        </w:tc>
        <w:tc>
          <w:tcPr>
            <w:tcW w:w="400" w:type="pct"/>
            <w:vAlign w:val="center"/>
          </w:tcPr>
          <w:p w14:paraId="580FAEF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2A1D1F2D">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660</w:t>
            </w:r>
          </w:p>
        </w:tc>
        <w:tc>
          <w:tcPr>
            <w:tcW w:w="438" w:type="pct"/>
            <w:vAlign w:val="center"/>
          </w:tcPr>
          <w:p w14:paraId="07AFF3AB">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cBorders>
            <w:vAlign w:val="center"/>
          </w:tcPr>
          <w:p w14:paraId="6D0F0F61">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1、BMS状态“停机”，降当前充放电电流为0；</w:t>
            </w:r>
          </w:p>
          <w:p w14:paraId="1864AC06">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2、BMS故障干接点输出；</w:t>
            </w:r>
          </w:p>
          <w:p w14:paraId="473B5314">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3、延时3s切断正负接触器；</w:t>
            </w:r>
          </w:p>
          <w:p w14:paraId="2C133CB3">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4、重启或点击故障复位恢复；</w:t>
            </w:r>
          </w:p>
          <w:p w14:paraId="0F458955">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5、BMS将“故障”、限流信号传至PCS；</w:t>
            </w:r>
          </w:p>
          <w:p w14:paraId="548374FD">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6、EMS告警展示；</w:t>
            </w:r>
          </w:p>
          <w:p w14:paraId="5A270C0E">
            <w:pPr>
              <w:adjustRightInd w:val="0"/>
              <w:snapToGrid w:val="0"/>
              <w:ind w:firstLine="0" w:firstLineChars="0"/>
              <w:jc w:val="left"/>
              <w:rPr>
                <w:rFonts w:hint="eastAsia" w:ascii="宋体" w:hAnsi="宋体" w:cs="宋体"/>
                <w:spacing w:val="10"/>
                <w:sz w:val="18"/>
                <w:szCs w:val="18"/>
              </w:rPr>
            </w:pPr>
            <w:r>
              <w:rPr>
                <w:rFonts w:hint="eastAsia" w:ascii="宋体" w:hAnsi="宋体" w:cs="宋体"/>
                <w:spacing w:val="10"/>
                <w:sz w:val="18"/>
                <w:szCs w:val="18"/>
              </w:rPr>
              <w:t>7、PCS限流，状态“故障”；</w:t>
            </w:r>
          </w:p>
        </w:tc>
      </w:tr>
      <w:tr w14:paraId="0DCB0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6" w:type="pct"/>
            <w:tcBorders>
              <w:left w:val="single" w:color="auto" w:sz="4" w:space="0"/>
            </w:tcBorders>
            <w:vAlign w:val="center"/>
          </w:tcPr>
          <w:p w14:paraId="1BF80402">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SOC低（%）</w:t>
            </w:r>
          </w:p>
        </w:tc>
        <w:tc>
          <w:tcPr>
            <w:tcW w:w="305" w:type="pct"/>
            <w:vAlign w:val="center"/>
          </w:tcPr>
          <w:p w14:paraId="3F3A49D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w:t>
            </w:r>
          </w:p>
        </w:tc>
        <w:tc>
          <w:tcPr>
            <w:tcW w:w="569" w:type="pct"/>
            <w:vAlign w:val="center"/>
          </w:tcPr>
          <w:p w14:paraId="446782B7">
            <w:pPr>
              <w:widowControl/>
              <w:adjustRightInd w:val="0"/>
              <w:snapToGrid w:val="0"/>
              <w:ind w:firstLine="0" w:firstLineChars="0"/>
              <w:jc w:val="center"/>
              <w:rPr>
                <w:rFonts w:hint="eastAsia" w:ascii="宋体" w:hAnsi="宋体" w:cs="宋体"/>
                <w:sz w:val="18"/>
                <w:szCs w:val="18"/>
              </w:rPr>
            </w:pPr>
            <w:r>
              <w:rPr>
                <w:rFonts w:ascii="宋体" w:hAnsi="宋体" w:cs="宋体"/>
                <w:sz w:val="18"/>
                <w:szCs w:val="18"/>
              </w:rPr>
              <w:t>5</w:t>
            </w:r>
          </w:p>
        </w:tc>
        <w:tc>
          <w:tcPr>
            <w:tcW w:w="400" w:type="pct"/>
            <w:vAlign w:val="center"/>
          </w:tcPr>
          <w:p w14:paraId="4D49B698">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550" w:type="pct"/>
            <w:vAlign w:val="center"/>
          </w:tcPr>
          <w:p w14:paraId="06DA4899">
            <w:pPr>
              <w:widowControl/>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10</w:t>
            </w:r>
          </w:p>
        </w:tc>
        <w:tc>
          <w:tcPr>
            <w:tcW w:w="438" w:type="pct"/>
            <w:vAlign w:val="center"/>
          </w:tcPr>
          <w:p w14:paraId="550984A7">
            <w:pPr>
              <w:adjustRightInd w:val="0"/>
              <w:snapToGrid w:val="0"/>
              <w:ind w:firstLine="0" w:firstLineChars="0"/>
              <w:jc w:val="center"/>
              <w:rPr>
                <w:rFonts w:hint="eastAsia" w:ascii="宋体" w:hAnsi="宋体" w:cs="宋体"/>
                <w:sz w:val="18"/>
                <w:szCs w:val="18"/>
              </w:rPr>
            </w:pPr>
            <w:r>
              <w:rPr>
                <w:rFonts w:hint="eastAsia" w:ascii="宋体" w:hAnsi="宋体" w:cs="宋体"/>
                <w:sz w:val="18"/>
                <w:szCs w:val="18"/>
              </w:rPr>
              <w:t>3</w:t>
            </w:r>
          </w:p>
        </w:tc>
        <w:tc>
          <w:tcPr>
            <w:tcW w:w="2219" w:type="pct"/>
            <w:tcBorders>
              <w:right w:val="single" w:color="auto" w:sz="4" w:space="0"/>
            </w:tcBorders>
            <w:vAlign w:val="center"/>
          </w:tcPr>
          <w:p w14:paraId="515038F4">
            <w:pPr>
              <w:adjustRightInd w:val="0"/>
              <w:snapToGrid w:val="0"/>
              <w:ind w:firstLine="0" w:firstLineChars="0"/>
              <w:jc w:val="left"/>
              <w:rPr>
                <w:rFonts w:hint="eastAsia" w:ascii="宋体" w:hAnsi="宋体" w:cs="宋体"/>
                <w:spacing w:val="10"/>
                <w:kern w:val="2"/>
                <w:sz w:val="18"/>
                <w:szCs w:val="18"/>
              </w:rPr>
            </w:pPr>
            <w:r>
              <w:rPr>
                <w:rFonts w:hint="eastAsia" w:ascii="宋体" w:hAnsi="宋体" w:cs="宋体"/>
                <w:spacing w:val="10"/>
                <w:sz w:val="18"/>
                <w:szCs w:val="18"/>
              </w:rPr>
              <w:t>只告警提示，BMS状态“正常”，不做保护动作处理</w:t>
            </w:r>
          </w:p>
        </w:tc>
      </w:tr>
    </w:tbl>
    <w:p w14:paraId="7512C0FE">
      <w:pPr>
        <w:ind w:firstLine="420"/>
        <w:rPr>
          <w:rStyle w:val="37"/>
          <w:rFonts w:hint="eastAsia" w:ascii="宋体" w:hAnsi="宋体" w:eastAsia="宋体" w:cs="宋体"/>
          <w:bCs w:val="0"/>
          <w:szCs w:val="21"/>
        </w:rPr>
      </w:pPr>
      <w:r>
        <w:rPr>
          <w:rStyle w:val="37"/>
          <w:rFonts w:hint="eastAsia" w:ascii="宋体" w:hAnsi="宋体" w:eastAsia="宋体" w:cs="宋体"/>
          <w:bCs w:val="0"/>
          <w:szCs w:val="21"/>
        </w:rPr>
        <w:br w:type="page"/>
      </w:r>
    </w:p>
    <w:p w14:paraId="6CFCAC6A">
      <w:pPr>
        <w:pStyle w:val="66"/>
        <w:spacing w:before="312" w:after="312"/>
        <w:ind w:left="0" w:firstLine="0" w:firstLineChars="0"/>
        <w:rPr>
          <w:rStyle w:val="37"/>
          <w:rFonts w:hint="eastAsia"/>
          <w:b w:val="0"/>
          <w:bCs w:val="0"/>
          <w:szCs w:val="21"/>
        </w:rPr>
      </w:pPr>
      <w:bookmarkStart w:id="286" w:name="_Toc11750"/>
      <w:bookmarkStart w:id="287" w:name="_Toc23110"/>
      <w:bookmarkStart w:id="288" w:name="_Toc5903"/>
      <w:bookmarkStart w:id="289" w:name="_Toc22844"/>
      <w:r>
        <w:rPr>
          <w:rStyle w:val="37"/>
          <w:rFonts w:hint="eastAsia"/>
          <w:b w:val="0"/>
          <w:bCs w:val="0"/>
          <w:szCs w:val="21"/>
        </w:rPr>
        <w:br w:type="textWrapping"/>
      </w:r>
      <w:r>
        <w:rPr>
          <w:rStyle w:val="37"/>
          <w:rFonts w:hint="eastAsia"/>
          <w:b w:val="0"/>
          <w:bCs w:val="0"/>
          <w:szCs w:val="21"/>
        </w:rPr>
        <w:t>（</w:t>
      </w:r>
      <w:r>
        <w:rPr>
          <w:rStyle w:val="37"/>
          <w:rFonts w:hint="eastAsia"/>
          <w:b w:val="0"/>
          <w:bCs w:val="0"/>
          <w:szCs w:val="21"/>
          <w:lang w:val="en-US" w:eastAsia="zh-CN"/>
        </w:rPr>
        <w:t>资料</w:t>
      </w:r>
      <w:r>
        <w:rPr>
          <w:rStyle w:val="37"/>
          <w:rFonts w:hint="eastAsia"/>
          <w:b w:val="0"/>
          <w:bCs w:val="0"/>
          <w:szCs w:val="21"/>
        </w:rPr>
        <w:t>性）</w:t>
      </w:r>
      <w:r>
        <w:rPr>
          <w:rStyle w:val="37"/>
          <w:rFonts w:hint="eastAsia"/>
          <w:b w:val="0"/>
          <w:bCs w:val="0"/>
          <w:szCs w:val="21"/>
        </w:rPr>
        <w:br w:type="textWrapping"/>
      </w:r>
      <w:r>
        <w:rPr>
          <w:rStyle w:val="37"/>
          <w:rFonts w:hint="eastAsia"/>
          <w:b w:val="0"/>
          <w:bCs w:val="0"/>
          <w:szCs w:val="21"/>
        </w:rPr>
        <w:t>本地控制器功能</w:t>
      </w:r>
      <w:bookmarkEnd w:id="286"/>
      <w:bookmarkEnd w:id="287"/>
      <w:bookmarkEnd w:id="288"/>
      <w:bookmarkEnd w:id="289"/>
    </w:p>
    <w:p w14:paraId="65D47238">
      <w:pPr>
        <w:spacing w:before="156" w:beforeLines="50" w:after="156" w:afterLines="50"/>
        <w:ind w:firstLine="0" w:firstLineChars="0"/>
        <w:jc w:val="center"/>
        <w:rPr>
          <w:rFonts w:hint="eastAsia" w:ascii="黑体" w:hAnsi="黑体" w:eastAsia="黑体" w:cs="黑体"/>
        </w:rPr>
      </w:pPr>
      <w:bookmarkStart w:id="290" w:name="_Toc28321"/>
      <w:bookmarkStart w:id="291" w:name="_Toc2222"/>
      <w:r>
        <w:rPr>
          <w:rFonts w:hint="eastAsia" w:ascii="黑体" w:hAnsi="黑体" w:eastAsia="黑体" w:cs="黑体"/>
        </w:rPr>
        <w:t>表B-1 本地控制器设备功能</w:t>
      </w:r>
    </w:p>
    <w:bookmarkEnd w:id="290"/>
    <w:bookmarkEnd w:id="291"/>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1927"/>
        <w:gridCol w:w="5544"/>
      </w:tblGrid>
      <w:tr w14:paraId="2F8F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02" w:type="pct"/>
            <w:gridSpan w:val="2"/>
            <w:shd w:val="clear" w:color="auto" w:fill="auto"/>
            <w:vAlign w:val="center"/>
          </w:tcPr>
          <w:p w14:paraId="1779EEC7">
            <w:pPr>
              <w:pStyle w:val="70"/>
              <w:rPr>
                <w:rFonts w:hint="eastAsia" w:ascii="宋体" w:hAnsi="宋体" w:eastAsia="宋体" w:cs="宋体"/>
              </w:rPr>
            </w:pPr>
            <w:r>
              <w:rPr>
                <w:rFonts w:hint="eastAsia" w:ascii="宋体" w:hAnsi="宋体" w:eastAsia="宋体" w:cs="宋体"/>
              </w:rPr>
              <w:t>基本功能</w:t>
            </w:r>
          </w:p>
        </w:tc>
        <w:tc>
          <w:tcPr>
            <w:tcW w:w="2897" w:type="pct"/>
            <w:shd w:val="clear" w:color="auto" w:fill="auto"/>
            <w:vAlign w:val="center"/>
          </w:tcPr>
          <w:p w14:paraId="48F0F1A7">
            <w:pPr>
              <w:pStyle w:val="70"/>
              <w:rPr>
                <w:rFonts w:hint="eastAsia" w:ascii="宋体" w:hAnsi="宋体" w:eastAsia="宋体" w:cs="宋体"/>
              </w:rPr>
            </w:pPr>
            <w:r>
              <w:rPr>
                <w:rFonts w:hint="eastAsia" w:ascii="宋体" w:hAnsi="宋体" w:eastAsia="宋体" w:cs="宋体"/>
              </w:rPr>
              <w:t>说明</w:t>
            </w:r>
          </w:p>
        </w:tc>
      </w:tr>
      <w:tr w14:paraId="1CF8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30BB0DF0">
            <w:pPr>
              <w:pStyle w:val="71"/>
              <w:widowControl w:val="0"/>
              <w:rPr>
                <w:rFonts w:hint="eastAsia" w:ascii="宋体" w:hAnsi="宋体" w:cs="宋体"/>
              </w:rPr>
            </w:pPr>
            <w:r>
              <w:rPr>
                <w:rFonts w:hint="eastAsia" w:ascii="宋体" w:hAnsi="宋体" w:cs="宋体"/>
              </w:rPr>
              <w:t>支持接入的设备</w:t>
            </w:r>
          </w:p>
        </w:tc>
        <w:tc>
          <w:tcPr>
            <w:tcW w:w="1007" w:type="pct"/>
            <w:vAlign w:val="center"/>
          </w:tcPr>
          <w:p w14:paraId="59C822E8">
            <w:pPr>
              <w:pStyle w:val="71"/>
              <w:widowControl w:val="0"/>
              <w:rPr>
                <w:rFonts w:hint="eastAsia" w:ascii="宋体" w:hAnsi="宋体" w:cs="宋体"/>
              </w:rPr>
            </w:pPr>
            <w:r>
              <w:rPr>
                <w:rFonts w:hint="eastAsia" w:ascii="宋体" w:hAnsi="宋体" w:cs="宋体"/>
              </w:rPr>
              <w:t>PCS</w:t>
            </w:r>
          </w:p>
        </w:tc>
        <w:tc>
          <w:tcPr>
            <w:tcW w:w="2897" w:type="pct"/>
            <w:vAlign w:val="center"/>
          </w:tcPr>
          <w:p w14:paraId="144C0E27">
            <w:pPr>
              <w:pStyle w:val="71"/>
              <w:widowControl w:val="0"/>
              <w:jc w:val="left"/>
              <w:rPr>
                <w:rFonts w:hint="eastAsia" w:ascii="宋体" w:hAnsi="宋体" w:cs="宋体"/>
              </w:rPr>
            </w:pPr>
            <w:r>
              <w:rPr>
                <w:rFonts w:hint="eastAsia" w:ascii="宋体" w:hAnsi="宋体" w:cs="宋体"/>
              </w:rPr>
              <w:t>支持协议：ModbusRtu、ModbusTcp、CAN</w:t>
            </w:r>
          </w:p>
          <w:p w14:paraId="35BBF9CC">
            <w:pPr>
              <w:pStyle w:val="71"/>
              <w:widowControl w:val="0"/>
              <w:jc w:val="left"/>
              <w:rPr>
                <w:rFonts w:hint="eastAsia" w:ascii="宋体" w:hAnsi="宋体" w:cs="宋体"/>
              </w:rPr>
            </w:pPr>
            <w:r>
              <w:rPr>
                <w:rFonts w:hint="eastAsia" w:ascii="宋体" w:hAnsi="宋体" w:cs="宋体"/>
              </w:rPr>
              <w:t>支持DI、DO告警及控制</w:t>
            </w:r>
          </w:p>
        </w:tc>
      </w:tr>
      <w:tr w14:paraId="3815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5619EE15">
            <w:pPr>
              <w:pStyle w:val="71"/>
              <w:widowControl w:val="0"/>
              <w:rPr>
                <w:rFonts w:hint="eastAsia" w:ascii="宋体" w:hAnsi="宋体" w:cs="宋体"/>
              </w:rPr>
            </w:pPr>
          </w:p>
        </w:tc>
        <w:tc>
          <w:tcPr>
            <w:tcW w:w="1007" w:type="pct"/>
            <w:vAlign w:val="center"/>
          </w:tcPr>
          <w:p w14:paraId="12D88ECE">
            <w:pPr>
              <w:pStyle w:val="71"/>
              <w:widowControl w:val="0"/>
              <w:rPr>
                <w:rFonts w:hint="eastAsia" w:ascii="宋体" w:hAnsi="宋体" w:cs="宋体"/>
              </w:rPr>
            </w:pPr>
            <w:r>
              <w:rPr>
                <w:rFonts w:hint="eastAsia" w:ascii="宋体" w:hAnsi="宋体" w:cs="宋体"/>
              </w:rPr>
              <w:t>BMS</w:t>
            </w:r>
          </w:p>
        </w:tc>
        <w:tc>
          <w:tcPr>
            <w:tcW w:w="2897" w:type="pct"/>
            <w:vAlign w:val="center"/>
          </w:tcPr>
          <w:p w14:paraId="53A70C2E">
            <w:pPr>
              <w:pStyle w:val="71"/>
              <w:widowControl w:val="0"/>
              <w:jc w:val="left"/>
              <w:rPr>
                <w:rFonts w:hint="eastAsia" w:ascii="宋体" w:hAnsi="宋体" w:cs="宋体"/>
              </w:rPr>
            </w:pPr>
            <w:r>
              <w:rPr>
                <w:rFonts w:hint="eastAsia" w:ascii="宋体" w:hAnsi="宋体" w:cs="宋体"/>
              </w:rPr>
              <w:t>支持协议：ModbusRtu、ModbusTcp、CAN</w:t>
            </w:r>
          </w:p>
          <w:p w14:paraId="3C39EDC0">
            <w:pPr>
              <w:pStyle w:val="71"/>
              <w:widowControl w:val="0"/>
              <w:jc w:val="left"/>
              <w:rPr>
                <w:rFonts w:hint="eastAsia" w:ascii="宋体" w:hAnsi="宋体" w:cs="宋体"/>
              </w:rPr>
            </w:pPr>
            <w:r>
              <w:rPr>
                <w:rFonts w:hint="eastAsia" w:ascii="宋体" w:hAnsi="宋体" w:cs="宋体"/>
              </w:rPr>
              <w:t>支持DI、DO告警及控制</w:t>
            </w:r>
          </w:p>
        </w:tc>
      </w:tr>
      <w:tr w14:paraId="138B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7AC438BA">
            <w:pPr>
              <w:pStyle w:val="71"/>
              <w:widowControl w:val="0"/>
              <w:rPr>
                <w:rFonts w:hint="eastAsia" w:ascii="宋体" w:hAnsi="宋体" w:cs="宋体"/>
              </w:rPr>
            </w:pPr>
          </w:p>
        </w:tc>
        <w:tc>
          <w:tcPr>
            <w:tcW w:w="1007" w:type="pct"/>
            <w:vAlign w:val="center"/>
          </w:tcPr>
          <w:p w14:paraId="5FC4B930">
            <w:pPr>
              <w:pStyle w:val="71"/>
              <w:widowControl w:val="0"/>
              <w:rPr>
                <w:rFonts w:hint="eastAsia" w:ascii="宋体" w:hAnsi="宋体" w:cs="宋体"/>
              </w:rPr>
            </w:pPr>
            <w:r>
              <w:rPr>
                <w:rFonts w:hint="eastAsia" w:ascii="宋体" w:hAnsi="宋体" w:cs="宋体"/>
              </w:rPr>
              <w:t>DC/DC</w:t>
            </w:r>
          </w:p>
        </w:tc>
        <w:tc>
          <w:tcPr>
            <w:tcW w:w="2897" w:type="pct"/>
            <w:vAlign w:val="center"/>
          </w:tcPr>
          <w:p w14:paraId="3BD64613">
            <w:pPr>
              <w:pStyle w:val="71"/>
              <w:widowControl w:val="0"/>
              <w:jc w:val="left"/>
              <w:rPr>
                <w:rFonts w:hint="eastAsia" w:ascii="宋体" w:hAnsi="宋体" w:cs="宋体"/>
              </w:rPr>
            </w:pPr>
            <w:r>
              <w:rPr>
                <w:rFonts w:hint="eastAsia" w:ascii="宋体" w:hAnsi="宋体" w:cs="宋体"/>
              </w:rPr>
              <w:t>支持协议：ModbusRtu、ModbusTcp、CAN</w:t>
            </w:r>
          </w:p>
          <w:p w14:paraId="7906B614">
            <w:pPr>
              <w:pStyle w:val="71"/>
              <w:widowControl w:val="0"/>
              <w:jc w:val="left"/>
              <w:rPr>
                <w:rFonts w:hint="eastAsia" w:ascii="宋体" w:hAnsi="宋体" w:cs="宋体"/>
              </w:rPr>
            </w:pPr>
            <w:r>
              <w:rPr>
                <w:rFonts w:hint="eastAsia" w:ascii="宋体" w:hAnsi="宋体" w:cs="宋体"/>
              </w:rPr>
              <w:t>支持DI、DO告警及控制</w:t>
            </w:r>
          </w:p>
        </w:tc>
      </w:tr>
      <w:tr w14:paraId="68AB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2484EE87">
            <w:pPr>
              <w:pStyle w:val="71"/>
              <w:widowControl w:val="0"/>
              <w:rPr>
                <w:rFonts w:hint="eastAsia" w:ascii="宋体" w:hAnsi="宋体" w:cs="宋体"/>
              </w:rPr>
            </w:pPr>
          </w:p>
        </w:tc>
        <w:tc>
          <w:tcPr>
            <w:tcW w:w="1007" w:type="pct"/>
            <w:vAlign w:val="center"/>
          </w:tcPr>
          <w:p w14:paraId="04920804">
            <w:pPr>
              <w:pStyle w:val="71"/>
              <w:widowControl w:val="0"/>
              <w:rPr>
                <w:rFonts w:hint="eastAsia" w:ascii="宋体" w:hAnsi="宋体" w:cs="宋体"/>
              </w:rPr>
            </w:pPr>
            <w:r>
              <w:rPr>
                <w:rFonts w:hint="eastAsia" w:ascii="宋体" w:hAnsi="宋体" w:cs="宋体"/>
              </w:rPr>
              <w:t>空调</w:t>
            </w:r>
          </w:p>
        </w:tc>
        <w:tc>
          <w:tcPr>
            <w:tcW w:w="2897" w:type="pct"/>
            <w:vAlign w:val="center"/>
          </w:tcPr>
          <w:p w14:paraId="321BD2E7">
            <w:pPr>
              <w:pStyle w:val="71"/>
              <w:widowControl w:val="0"/>
              <w:jc w:val="left"/>
              <w:rPr>
                <w:rFonts w:hint="eastAsia" w:ascii="宋体" w:hAnsi="宋体" w:cs="宋体"/>
              </w:rPr>
            </w:pPr>
            <w:r>
              <w:rPr>
                <w:rFonts w:hint="eastAsia" w:ascii="宋体" w:hAnsi="宋体" w:cs="宋体"/>
              </w:rPr>
              <w:t>支持协议：ModbusRtu、ModbusTcp</w:t>
            </w:r>
          </w:p>
        </w:tc>
      </w:tr>
      <w:tr w14:paraId="5630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63202C11">
            <w:pPr>
              <w:pStyle w:val="71"/>
              <w:widowControl w:val="0"/>
              <w:rPr>
                <w:rFonts w:hint="eastAsia" w:ascii="宋体" w:hAnsi="宋体" w:cs="宋体"/>
              </w:rPr>
            </w:pPr>
          </w:p>
        </w:tc>
        <w:tc>
          <w:tcPr>
            <w:tcW w:w="1007" w:type="pct"/>
            <w:vAlign w:val="center"/>
          </w:tcPr>
          <w:p w14:paraId="4889474E">
            <w:pPr>
              <w:pStyle w:val="71"/>
              <w:widowControl w:val="0"/>
              <w:rPr>
                <w:rFonts w:hint="eastAsia" w:ascii="宋体" w:hAnsi="宋体" w:cs="宋体"/>
              </w:rPr>
            </w:pPr>
            <w:r>
              <w:rPr>
                <w:rFonts w:hint="eastAsia" w:ascii="宋体" w:hAnsi="宋体" w:cs="宋体"/>
              </w:rPr>
              <w:t>消防</w:t>
            </w:r>
          </w:p>
        </w:tc>
        <w:tc>
          <w:tcPr>
            <w:tcW w:w="2897" w:type="pct"/>
            <w:vAlign w:val="center"/>
          </w:tcPr>
          <w:p w14:paraId="7602865B">
            <w:pPr>
              <w:pStyle w:val="71"/>
              <w:widowControl w:val="0"/>
              <w:jc w:val="left"/>
              <w:rPr>
                <w:rFonts w:hint="eastAsia" w:ascii="宋体" w:hAnsi="宋体" w:cs="宋体"/>
              </w:rPr>
            </w:pPr>
            <w:r>
              <w:rPr>
                <w:rFonts w:hint="eastAsia" w:ascii="宋体" w:hAnsi="宋体" w:cs="宋体"/>
              </w:rPr>
              <w:t>支持协议：ModbusRtu、ModbusTcp、CAN</w:t>
            </w:r>
          </w:p>
          <w:p w14:paraId="3B25F69E">
            <w:pPr>
              <w:pStyle w:val="71"/>
              <w:widowControl w:val="0"/>
              <w:jc w:val="left"/>
              <w:rPr>
                <w:rFonts w:hint="eastAsia" w:ascii="宋体" w:hAnsi="宋体" w:cs="宋体"/>
              </w:rPr>
            </w:pPr>
            <w:r>
              <w:rPr>
                <w:rFonts w:hint="eastAsia" w:ascii="宋体" w:hAnsi="宋体" w:cs="宋体"/>
              </w:rPr>
              <w:t>支持DI、DO告警及控制</w:t>
            </w:r>
          </w:p>
        </w:tc>
      </w:tr>
      <w:tr w14:paraId="0289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486FD895">
            <w:pPr>
              <w:pStyle w:val="71"/>
              <w:widowControl w:val="0"/>
              <w:rPr>
                <w:rFonts w:hint="eastAsia" w:ascii="宋体" w:hAnsi="宋体" w:cs="宋体"/>
              </w:rPr>
            </w:pPr>
          </w:p>
        </w:tc>
        <w:tc>
          <w:tcPr>
            <w:tcW w:w="1007" w:type="pct"/>
            <w:vAlign w:val="center"/>
          </w:tcPr>
          <w:p w14:paraId="396131A4">
            <w:pPr>
              <w:pStyle w:val="71"/>
              <w:widowControl w:val="0"/>
              <w:rPr>
                <w:rFonts w:hint="eastAsia" w:ascii="宋体" w:hAnsi="宋体" w:cs="宋体"/>
              </w:rPr>
            </w:pPr>
            <w:r>
              <w:rPr>
                <w:rFonts w:hint="eastAsia" w:ascii="宋体" w:hAnsi="宋体" w:cs="宋体"/>
              </w:rPr>
              <w:t>风机、加热器</w:t>
            </w:r>
          </w:p>
        </w:tc>
        <w:tc>
          <w:tcPr>
            <w:tcW w:w="2897" w:type="pct"/>
            <w:vAlign w:val="center"/>
          </w:tcPr>
          <w:p w14:paraId="789C7DCD">
            <w:pPr>
              <w:pStyle w:val="71"/>
              <w:widowControl w:val="0"/>
              <w:jc w:val="left"/>
              <w:rPr>
                <w:rFonts w:hint="eastAsia" w:ascii="宋体" w:hAnsi="宋体" w:cs="宋体"/>
              </w:rPr>
            </w:pPr>
            <w:r>
              <w:rPr>
                <w:rFonts w:hint="eastAsia" w:ascii="宋体" w:hAnsi="宋体" w:cs="宋体"/>
              </w:rPr>
              <w:t>支持2路风扇控制，2路加热器控制</w:t>
            </w:r>
          </w:p>
        </w:tc>
      </w:tr>
      <w:tr w14:paraId="5B29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012BFCBB">
            <w:pPr>
              <w:pStyle w:val="71"/>
              <w:widowControl w:val="0"/>
              <w:rPr>
                <w:rFonts w:hint="eastAsia" w:ascii="宋体" w:hAnsi="宋体" w:cs="宋体"/>
              </w:rPr>
            </w:pPr>
          </w:p>
        </w:tc>
        <w:tc>
          <w:tcPr>
            <w:tcW w:w="1007" w:type="pct"/>
            <w:vAlign w:val="center"/>
          </w:tcPr>
          <w:p w14:paraId="1C74F004">
            <w:pPr>
              <w:pStyle w:val="71"/>
              <w:widowControl w:val="0"/>
              <w:rPr>
                <w:rFonts w:hint="eastAsia" w:ascii="宋体" w:hAnsi="宋体" w:cs="宋体"/>
              </w:rPr>
            </w:pPr>
            <w:r>
              <w:rPr>
                <w:rFonts w:hint="eastAsia" w:ascii="宋体" w:hAnsi="宋体" w:cs="宋体"/>
              </w:rPr>
              <w:t>交流直流母线</w:t>
            </w:r>
          </w:p>
        </w:tc>
        <w:tc>
          <w:tcPr>
            <w:tcW w:w="2897" w:type="pct"/>
            <w:vAlign w:val="center"/>
          </w:tcPr>
          <w:p w14:paraId="4C0DC096">
            <w:pPr>
              <w:pStyle w:val="71"/>
              <w:widowControl w:val="0"/>
              <w:jc w:val="left"/>
              <w:rPr>
                <w:rFonts w:hint="eastAsia" w:ascii="宋体" w:hAnsi="宋体" w:cs="宋体"/>
              </w:rPr>
            </w:pPr>
            <w:r>
              <w:rPr>
                <w:rFonts w:hint="eastAsia" w:ascii="宋体" w:hAnsi="宋体" w:cs="宋体"/>
              </w:rPr>
              <w:t>支持10kV(储能并网点的上级)并网点，储能系统并网点数据采集（需要外部安装仪表）</w:t>
            </w:r>
          </w:p>
          <w:p w14:paraId="53768360">
            <w:pPr>
              <w:pStyle w:val="71"/>
              <w:widowControl w:val="0"/>
              <w:jc w:val="left"/>
              <w:rPr>
                <w:rFonts w:hint="eastAsia" w:ascii="宋体" w:hAnsi="宋体" w:cs="宋体"/>
              </w:rPr>
            </w:pPr>
            <w:r>
              <w:rPr>
                <w:rFonts w:hint="eastAsia" w:ascii="宋体" w:hAnsi="宋体" w:cs="宋体"/>
              </w:rPr>
              <w:t>支持多功能仪表、电度表、功率变送器等</w:t>
            </w:r>
          </w:p>
          <w:p w14:paraId="6D3B389F">
            <w:pPr>
              <w:pStyle w:val="71"/>
              <w:widowControl w:val="0"/>
              <w:jc w:val="left"/>
              <w:rPr>
                <w:rFonts w:hint="eastAsia" w:ascii="宋体" w:hAnsi="宋体" w:cs="宋体"/>
              </w:rPr>
            </w:pPr>
            <w:r>
              <w:rPr>
                <w:rFonts w:hint="eastAsia" w:ascii="宋体" w:hAnsi="宋体" w:cs="宋体"/>
              </w:rPr>
              <w:t>支持协议：Modbusrtu，IEC104(从第三方系统采集）</w:t>
            </w:r>
          </w:p>
        </w:tc>
      </w:tr>
      <w:tr w14:paraId="7938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7C992EE5">
            <w:pPr>
              <w:pStyle w:val="71"/>
              <w:widowControl w:val="0"/>
              <w:rPr>
                <w:rFonts w:hint="eastAsia" w:ascii="宋体" w:hAnsi="宋体" w:cs="宋体"/>
              </w:rPr>
            </w:pPr>
          </w:p>
        </w:tc>
        <w:tc>
          <w:tcPr>
            <w:tcW w:w="1007" w:type="pct"/>
            <w:vAlign w:val="center"/>
          </w:tcPr>
          <w:p w14:paraId="64EB5E23">
            <w:pPr>
              <w:pStyle w:val="71"/>
              <w:widowControl w:val="0"/>
              <w:rPr>
                <w:rFonts w:hint="eastAsia" w:ascii="宋体" w:hAnsi="宋体" w:cs="宋体"/>
              </w:rPr>
            </w:pPr>
            <w:r>
              <w:rPr>
                <w:rFonts w:hint="eastAsia" w:ascii="宋体" w:hAnsi="宋体" w:cs="宋体"/>
              </w:rPr>
              <w:t>水浸、烟感、温感</w:t>
            </w:r>
          </w:p>
        </w:tc>
        <w:tc>
          <w:tcPr>
            <w:tcW w:w="2897" w:type="pct"/>
            <w:vAlign w:val="center"/>
          </w:tcPr>
          <w:p w14:paraId="0793BEA6">
            <w:pPr>
              <w:pStyle w:val="71"/>
              <w:widowControl w:val="0"/>
              <w:jc w:val="left"/>
              <w:rPr>
                <w:rFonts w:hint="eastAsia" w:ascii="宋体" w:hAnsi="宋体" w:cs="宋体"/>
              </w:rPr>
            </w:pPr>
            <w:r>
              <w:rPr>
                <w:rFonts w:hint="eastAsia" w:ascii="宋体" w:hAnsi="宋体" w:cs="宋体"/>
              </w:rPr>
              <w:t>支持DI量水浸、烟感采集</w:t>
            </w:r>
          </w:p>
          <w:p w14:paraId="104BB839">
            <w:pPr>
              <w:pStyle w:val="71"/>
              <w:widowControl w:val="0"/>
              <w:jc w:val="left"/>
              <w:rPr>
                <w:rFonts w:hint="eastAsia" w:ascii="宋体" w:hAnsi="宋体" w:cs="宋体"/>
              </w:rPr>
            </w:pPr>
            <w:r>
              <w:rPr>
                <w:rFonts w:hint="eastAsia" w:ascii="宋体" w:hAnsi="宋体" w:cs="宋体"/>
              </w:rPr>
              <w:t>支持ModbusRtu的温感采集</w:t>
            </w:r>
          </w:p>
        </w:tc>
      </w:tr>
      <w:tr w14:paraId="1757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pct"/>
            <w:vMerge w:val="continue"/>
            <w:vAlign w:val="center"/>
          </w:tcPr>
          <w:p w14:paraId="5F4FC31A">
            <w:pPr>
              <w:pStyle w:val="71"/>
              <w:widowControl w:val="0"/>
              <w:rPr>
                <w:rFonts w:hint="eastAsia" w:ascii="宋体" w:hAnsi="宋体" w:cs="宋体"/>
              </w:rPr>
            </w:pPr>
          </w:p>
        </w:tc>
        <w:tc>
          <w:tcPr>
            <w:tcW w:w="1007" w:type="pct"/>
            <w:vAlign w:val="center"/>
          </w:tcPr>
          <w:p w14:paraId="07A8917C">
            <w:pPr>
              <w:pStyle w:val="71"/>
              <w:widowControl w:val="0"/>
              <w:rPr>
                <w:rFonts w:hint="eastAsia" w:ascii="宋体" w:hAnsi="宋体" w:cs="宋体"/>
              </w:rPr>
            </w:pPr>
            <w:r>
              <w:rPr>
                <w:rFonts w:hint="eastAsia" w:ascii="宋体" w:hAnsi="宋体" w:cs="宋体"/>
              </w:rPr>
              <w:t>指示灯及告警灯</w:t>
            </w:r>
          </w:p>
        </w:tc>
        <w:tc>
          <w:tcPr>
            <w:tcW w:w="2897" w:type="pct"/>
            <w:vAlign w:val="center"/>
          </w:tcPr>
          <w:p w14:paraId="5263397E">
            <w:pPr>
              <w:pStyle w:val="71"/>
              <w:widowControl w:val="0"/>
              <w:jc w:val="left"/>
              <w:rPr>
                <w:rFonts w:hint="eastAsia" w:ascii="宋体" w:hAnsi="宋体" w:cs="宋体"/>
              </w:rPr>
            </w:pPr>
            <w:r>
              <w:rPr>
                <w:rFonts w:hint="eastAsia" w:ascii="宋体" w:hAnsi="宋体" w:cs="宋体"/>
              </w:rPr>
              <w:t>运行指示、充电指示、放电指示、告警指示、故障指示</w:t>
            </w:r>
          </w:p>
        </w:tc>
      </w:tr>
      <w:tr w14:paraId="0DBF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3384D8C9">
            <w:pPr>
              <w:pStyle w:val="71"/>
              <w:widowControl w:val="0"/>
              <w:rPr>
                <w:rFonts w:hint="eastAsia" w:ascii="宋体" w:hAnsi="宋体" w:cs="宋体"/>
              </w:rPr>
            </w:pPr>
            <w:r>
              <w:rPr>
                <w:rFonts w:hint="eastAsia" w:ascii="宋体" w:hAnsi="宋体" w:cs="宋体"/>
              </w:rPr>
              <w:t>系统监视功能</w:t>
            </w:r>
          </w:p>
        </w:tc>
        <w:tc>
          <w:tcPr>
            <w:tcW w:w="1007" w:type="pct"/>
            <w:vAlign w:val="center"/>
          </w:tcPr>
          <w:p w14:paraId="6D342313">
            <w:pPr>
              <w:pStyle w:val="71"/>
              <w:widowControl w:val="0"/>
              <w:rPr>
                <w:rFonts w:hint="eastAsia" w:ascii="宋体" w:hAnsi="宋体" w:cs="宋体"/>
              </w:rPr>
            </w:pPr>
            <w:r>
              <w:rPr>
                <w:rFonts w:hint="eastAsia" w:ascii="宋体" w:hAnsi="宋体" w:cs="宋体"/>
              </w:rPr>
              <w:t>SCADA监视</w:t>
            </w:r>
          </w:p>
        </w:tc>
        <w:tc>
          <w:tcPr>
            <w:tcW w:w="2897" w:type="pct"/>
            <w:vAlign w:val="center"/>
          </w:tcPr>
          <w:p w14:paraId="7CCFBDC9">
            <w:pPr>
              <w:pStyle w:val="71"/>
              <w:widowControl w:val="0"/>
              <w:jc w:val="left"/>
              <w:rPr>
                <w:rFonts w:hint="eastAsia" w:ascii="宋体" w:hAnsi="宋体" w:cs="宋体"/>
              </w:rPr>
            </w:pPr>
            <w:r>
              <w:rPr>
                <w:rFonts w:hint="eastAsia" w:ascii="宋体" w:hAnsi="宋体" w:cs="宋体"/>
              </w:rPr>
              <w:t>整个系统的关键设备的数据显示，包括拓扑图、状态、告警信息等</w:t>
            </w:r>
          </w:p>
        </w:tc>
      </w:tr>
      <w:tr w14:paraId="0BEAB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394A6AC0">
            <w:pPr>
              <w:pStyle w:val="71"/>
              <w:widowControl w:val="0"/>
              <w:rPr>
                <w:rFonts w:hint="eastAsia" w:ascii="宋体" w:hAnsi="宋体" w:cs="宋体"/>
              </w:rPr>
            </w:pPr>
          </w:p>
        </w:tc>
        <w:tc>
          <w:tcPr>
            <w:tcW w:w="1007" w:type="pct"/>
            <w:vAlign w:val="center"/>
          </w:tcPr>
          <w:p w14:paraId="118E87CA">
            <w:pPr>
              <w:pStyle w:val="71"/>
              <w:widowControl w:val="0"/>
              <w:rPr>
                <w:rFonts w:hint="eastAsia" w:ascii="宋体" w:hAnsi="宋体" w:cs="宋体"/>
              </w:rPr>
            </w:pPr>
            <w:r>
              <w:rPr>
                <w:rFonts w:hint="eastAsia" w:ascii="宋体" w:hAnsi="宋体" w:cs="宋体"/>
              </w:rPr>
              <w:t>BMS监视</w:t>
            </w:r>
          </w:p>
        </w:tc>
        <w:tc>
          <w:tcPr>
            <w:tcW w:w="2897" w:type="pct"/>
            <w:vAlign w:val="center"/>
          </w:tcPr>
          <w:p w14:paraId="316A06CA">
            <w:pPr>
              <w:pStyle w:val="71"/>
              <w:widowControl w:val="0"/>
              <w:jc w:val="left"/>
              <w:rPr>
                <w:rFonts w:hint="eastAsia" w:ascii="宋体" w:hAnsi="宋体" w:cs="宋体"/>
              </w:rPr>
            </w:pPr>
            <w:r>
              <w:rPr>
                <w:rFonts w:hint="eastAsia" w:ascii="宋体" w:hAnsi="宋体" w:cs="宋体"/>
              </w:rPr>
              <w:t>查看电池的属性、状态、信息及告警，SOC、SOH等数据。</w:t>
            </w:r>
          </w:p>
        </w:tc>
      </w:tr>
      <w:tr w14:paraId="46F2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691475FB">
            <w:pPr>
              <w:pStyle w:val="71"/>
              <w:widowControl w:val="0"/>
              <w:rPr>
                <w:rFonts w:hint="eastAsia" w:ascii="宋体" w:hAnsi="宋体" w:cs="宋体"/>
              </w:rPr>
            </w:pPr>
          </w:p>
        </w:tc>
        <w:tc>
          <w:tcPr>
            <w:tcW w:w="1007" w:type="pct"/>
            <w:vAlign w:val="center"/>
          </w:tcPr>
          <w:p w14:paraId="04C76B89">
            <w:pPr>
              <w:pStyle w:val="71"/>
              <w:widowControl w:val="0"/>
              <w:rPr>
                <w:rFonts w:hint="eastAsia" w:ascii="宋体" w:hAnsi="宋体" w:cs="宋体"/>
              </w:rPr>
            </w:pPr>
            <w:r>
              <w:rPr>
                <w:rFonts w:hint="eastAsia" w:ascii="宋体" w:hAnsi="宋体" w:cs="宋体"/>
              </w:rPr>
              <w:t>PCS监视</w:t>
            </w:r>
          </w:p>
        </w:tc>
        <w:tc>
          <w:tcPr>
            <w:tcW w:w="2897" w:type="pct"/>
            <w:vAlign w:val="center"/>
          </w:tcPr>
          <w:p w14:paraId="52F54D95">
            <w:pPr>
              <w:pStyle w:val="71"/>
              <w:widowControl w:val="0"/>
              <w:jc w:val="left"/>
              <w:rPr>
                <w:rFonts w:hint="eastAsia" w:ascii="宋体" w:hAnsi="宋体" w:cs="宋体"/>
              </w:rPr>
            </w:pPr>
            <w:r>
              <w:rPr>
                <w:rFonts w:hint="eastAsia" w:ascii="宋体" w:hAnsi="宋体" w:cs="宋体"/>
              </w:rPr>
              <w:t>查看PCS属性、状态，实时数据及告警信息</w:t>
            </w:r>
          </w:p>
        </w:tc>
      </w:tr>
      <w:tr w14:paraId="5662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49AD0F3D">
            <w:pPr>
              <w:pStyle w:val="71"/>
              <w:widowControl w:val="0"/>
              <w:rPr>
                <w:rFonts w:hint="eastAsia" w:ascii="宋体" w:hAnsi="宋体" w:cs="宋体"/>
              </w:rPr>
            </w:pPr>
          </w:p>
        </w:tc>
        <w:tc>
          <w:tcPr>
            <w:tcW w:w="1007" w:type="pct"/>
            <w:vAlign w:val="center"/>
          </w:tcPr>
          <w:p w14:paraId="7C9D1F81">
            <w:pPr>
              <w:pStyle w:val="71"/>
              <w:widowControl w:val="0"/>
              <w:rPr>
                <w:rFonts w:hint="eastAsia" w:ascii="宋体" w:hAnsi="宋体" w:cs="宋体"/>
              </w:rPr>
            </w:pPr>
            <w:r>
              <w:rPr>
                <w:rFonts w:hint="eastAsia" w:ascii="宋体" w:hAnsi="宋体" w:cs="宋体"/>
              </w:rPr>
              <w:t>其他设备监视</w:t>
            </w:r>
          </w:p>
        </w:tc>
        <w:tc>
          <w:tcPr>
            <w:tcW w:w="2897" w:type="pct"/>
            <w:vAlign w:val="center"/>
          </w:tcPr>
          <w:p w14:paraId="463A3F05">
            <w:pPr>
              <w:pStyle w:val="71"/>
              <w:widowControl w:val="0"/>
              <w:jc w:val="left"/>
              <w:rPr>
                <w:rFonts w:hint="eastAsia" w:ascii="宋体" w:hAnsi="宋体" w:cs="宋体"/>
              </w:rPr>
            </w:pPr>
            <w:r>
              <w:rPr>
                <w:rFonts w:hint="eastAsia" w:ascii="宋体" w:hAnsi="宋体" w:cs="宋体"/>
              </w:rPr>
              <w:t>空调、消防设备、环境监视设备等信息的显示</w:t>
            </w:r>
          </w:p>
        </w:tc>
      </w:tr>
      <w:tr w14:paraId="1BA4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0B5BABEC">
            <w:pPr>
              <w:pStyle w:val="71"/>
              <w:widowControl w:val="0"/>
              <w:rPr>
                <w:rFonts w:hint="eastAsia" w:ascii="宋体" w:hAnsi="宋体" w:cs="宋体"/>
              </w:rPr>
            </w:pPr>
            <w:r>
              <w:rPr>
                <w:rFonts w:hint="eastAsia" w:ascii="宋体" w:hAnsi="宋体" w:cs="宋体"/>
              </w:rPr>
              <w:t>告警功能</w:t>
            </w:r>
          </w:p>
        </w:tc>
        <w:tc>
          <w:tcPr>
            <w:tcW w:w="1007" w:type="pct"/>
            <w:vAlign w:val="center"/>
          </w:tcPr>
          <w:p w14:paraId="7AA8D003">
            <w:pPr>
              <w:pStyle w:val="71"/>
              <w:widowControl w:val="0"/>
              <w:rPr>
                <w:rFonts w:hint="eastAsia" w:ascii="宋体" w:hAnsi="宋体" w:cs="宋体"/>
              </w:rPr>
            </w:pPr>
            <w:r>
              <w:rPr>
                <w:rFonts w:hint="eastAsia" w:ascii="宋体" w:hAnsi="宋体" w:cs="宋体"/>
              </w:rPr>
              <w:t>设备运行告警</w:t>
            </w:r>
          </w:p>
        </w:tc>
        <w:tc>
          <w:tcPr>
            <w:tcW w:w="2897" w:type="pct"/>
            <w:vAlign w:val="center"/>
          </w:tcPr>
          <w:p w14:paraId="42FF5DDF">
            <w:pPr>
              <w:pStyle w:val="71"/>
              <w:widowControl w:val="0"/>
              <w:jc w:val="left"/>
              <w:rPr>
                <w:rFonts w:hint="eastAsia" w:ascii="宋体" w:hAnsi="宋体" w:cs="宋体"/>
              </w:rPr>
            </w:pPr>
            <w:r>
              <w:rPr>
                <w:rFonts w:hint="eastAsia" w:ascii="宋体" w:hAnsi="宋体" w:cs="宋体"/>
              </w:rPr>
              <w:t>如PCS温度告警、空调温度告警、电池最高温告警、过压告警等；</w:t>
            </w:r>
          </w:p>
          <w:p w14:paraId="72536EEF">
            <w:pPr>
              <w:pStyle w:val="71"/>
              <w:widowControl w:val="0"/>
              <w:jc w:val="left"/>
              <w:rPr>
                <w:rFonts w:hint="eastAsia" w:ascii="宋体" w:hAnsi="宋体" w:cs="宋体"/>
              </w:rPr>
            </w:pPr>
            <w:r>
              <w:rPr>
                <w:rFonts w:hint="eastAsia" w:ascii="宋体" w:hAnsi="宋体" w:cs="宋体"/>
              </w:rPr>
              <w:t>告警判断</w:t>
            </w:r>
            <w:r>
              <w:rPr>
                <w:rFonts w:hint="eastAsia" w:ascii="宋体" w:hAnsi="宋体" w:cs="宋体"/>
                <w:lang w:eastAsia="zh-CN"/>
              </w:rPr>
              <w:t>：</w:t>
            </w:r>
            <w:r>
              <w:rPr>
                <w:rFonts w:hint="eastAsia" w:ascii="宋体" w:hAnsi="宋体" w:cs="宋体"/>
              </w:rPr>
              <w:t>支持储能控制器自己判断也可以来源于外部设备直接发送的告警</w:t>
            </w:r>
          </w:p>
        </w:tc>
      </w:tr>
      <w:tr w14:paraId="08ED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34CA0D85">
            <w:pPr>
              <w:pStyle w:val="71"/>
              <w:widowControl w:val="0"/>
              <w:rPr>
                <w:rFonts w:hint="eastAsia" w:ascii="宋体" w:hAnsi="宋体" w:cs="宋体"/>
              </w:rPr>
            </w:pPr>
          </w:p>
        </w:tc>
        <w:tc>
          <w:tcPr>
            <w:tcW w:w="1007" w:type="pct"/>
            <w:vAlign w:val="center"/>
          </w:tcPr>
          <w:p w14:paraId="50231812">
            <w:pPr>
              <w:pStyle w:val="71"/>
              <w:widowControl w:val="0"/>
              <w:rPr>
                <w:rFonts w:hint="eastAsia" w:ascii="宋体" w:hAnsi="宋体" w:cs="宋体"/>
              </w:rPr>
            </w:pPr>
            <w:r>
              <w:rPr>
                <w:rFonts w:hint="eastAsia" w:ascii="宋体" w:hAnsi="宋体" w:cs="宋体"/>
              </w:rPr>
              <w:t>设备通信告警</w:t>
            </w:r>
          </w:p>
        </w:tc>
        <w:tc>
          <w:tcPr>
            <w:tcW w:w="2897" w:type="pct"/>
            <w:vAlign w:val="center"/>
          </w:tcPr>
          <w:p w14:paraId="755B1B90">
            <w:pPr>
              <w:pStyle w:val="71"/>
              <w:widowControl w:val="0"/>
              <w:jc w:val="left"/>
              <w:rPr>
                <w:rFonts w:hint="eastAsia" w:ascii="宋体" w:hAnsi="宋体" w:cs="宋体"/>
              </w:rPr>
            </w:pPr>
            <w:r>
              <w:rPr>
                <w:rFonts w:hint="eastAsia" w:ascii="宋体" w:hAnsi="宋体" w:cs="宋体"/>
              </w:rPr>
              <w:t>设备通信异常告警</w:t>
            </w:r>
          </w:p>
        </w:tc>
      </w:tr>
      <w:tr w14:paraId="56C4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1BE63933">
            <w:pPr>
              <w:pStyle w:val="71"/>
              <w:widowControl w:val="0"/>
              <w:rPr>
                <w:rFonts w:hint="eastAsia" w:ascii="宋体" w:hAnsi="宋体" w:cs="宋体"/>
              </w:rPr>
            </w:pPr>
          </w:p>
        </w:tc>
        <w:tc>
          <w:tcPr>
            <w:tcW w:w="1007" w:type="pct"/>
            <w:vAlign w:val="center"/>
          </w:tcPr>
          <w:p w14:paraId="159B85E7">
            <w:pPr>
              <w:pStyle w:val="71"/>
              <w:widowControl w:val="0"/>
              <w:rPr>
                <w:rFonts w:hint="eastAsia" w:ascii="宋体" w:hAnsi="宋体" w:cs="宋体"/>
              </w:rPr>
            </w:pPr>
            <w:r>
              <w:rPr>
                <w:rFonts w:hint="eastAsia" w:ascii="宋体" w:hAnsi="宋体" w:cs="宋体"/>
              </w:rPr>
              <w:t>系统内部告警</w:t>
            </w:r>
          </w:p>
        </w:tc>
        <w:tc>
          <w:tcPr>
            <w:tcW w:w="2897" w:type="pct"/>
            <w:vAlign w:val="center"/>
          </w:tcPr>
          <w:p w14:paraId="4932A00A">
            <w:pPr>
              <w:pStyle w:val="71"/>
              <w:widowControl w:val="0"/>
              <w:jc w:val="left"/>
              <w:rPr>
                <w:rFonts w:hint="eastAsia" w:ascii="宋体" w:hAnsi="宋体" w:cs="宋体"/>
              </w:rPr>
            </w:pPr>
            <w:r>
              <w:rPr>
                <w:rFonts w:hint="eastAsia" w:ascii="宋体" w:hAnsi="宋体" w:cs="宋体"/>
              </w:rPr>
              <w:t>内部业务告警如：CPU使用过高、存储异常等告警</w:t>
            </w:r>
          </w:p>
        </w:tc>
      </w:tr>
      <w:tr w14:paraId="689D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2020ACD7">
            <w:pPr>
              <w:pStyle w:val="71"/>
              <w:widowControl w:val="0"/>
              <w:rPr>
                <w:rFonts w:hint="eastAsia" w:ascii="宋体" w:hAnsi="宋体" w:cs="宋体"/>
              </w:rPr>
            </w:pPr>
            <w:r>
              <w:rPr>
                <w:rFonts w:hint="eastAsia" w:ascii="宋体" w:hAnsi="宋体" w:cs="宋体"/>
              </w:rPr>
              <w:t>能量调度策略</w:t>
            </w:r>
          </w:p>
        </w:tc>
        <w:tc>
          <w:tcPr>
            <w:tcW w:w="1007" w:type="pct"/>
            <w:vAlign w:val="center"/>
          </w:tcPr>
          <w:p w14:paraId="57F87F98">
            <w:pPr>
              <w:pStyle w:val="71"/>
              <w:widowControl w:val="0"/>
              <w:rPr>
                <w:rFonts w:hint="eastAsia" w:ascii="宋体" w:hAnsi="宋体" w:cs="宋体"/>
              </w:rPr>
            </w:pPr>
            <w:r>
              <w:rPr>
                <w:rFonts w:hint="eastAsia" w:ascii="宋体" w:hAnsi="宋体" w:cs="宋体"/>
              </w:rPr>
              <w:t>定时模式-时段</w:t>
            </w:r>
          </w:p>
        </w:tc>
        <w:tc>
          <w:tcPr>
            <w:tcW w:w="2897" w:type="pct"/>
            <w:vAlign w:val="center"/>
          </w:tcPr>
          <w:p w14:paraId="24A53C93">
            <w:pPr>
              <w:pStyle w:val="71"/>
              <w:widowControl w:val="0"/>
              <w:jc w:val="left"/>
              <w:rPr>
                <w:rFonts w:hint="eastAsia" w:ascii="宋体" w:hAnsi="宋体" w:cs="宋体"/>
              </w:rPr>
            </w:pPr>
            <w:r>
              <w:rPr>
                <w:rFonts w:hint="eastAsia" w:ascii="宋体" w:hAnsi="宋体" w:cs="宋体"/>
              </w:rPr>
              <w:t>定义时段及该时段的功率，基本上系统会按照此时段的设定的功率进行充放电</w:t>
            </w:r>
          </w:p>
        </w:tc>
      </w:tr>
      <w:tr w14:paraId="064A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7A48466A">
            <w:pPr>
              <w:pStyle w:val="71"/>
              <w:widowControl w:val="0"/>
              <w:rPr>
                <w:rFonts w:hint="eastAsia" w:ascii="宋体" w:hAnsi="宋体" w:cs="宋体"/>
              </w:rPr>
            </w:pPr>
          </w:p>
        </w:tc>
        <w:tc>
          <w:tcPr>
            <w:tcW w:w="1007" w:type="pct"/>
            <w:vAlign w:val="center"/>
          </w:tcPr>
          <w:p w14:paraId="570425F1">
            <w:pPr>
              <w:pStyle w:val="71"/>
              <w:widowControl w:val="0"/>
              <w:rPr>
                <w:rFonts w:hint="eastAsia" w:ascii="宋体" w:hAnsi="宋体" w:cs="宋体"/>
              </w:rPr>
            </w:pPr>
            <w:r>
              <w:rPr>
                <w:rFonts w:hint="eastAsia" w:ascii="宋体" w:hAnsi="宋体" w:cs="宋体"/>
              </w:rPr>
              <w:t>定时模式-15分钟</w:t>
            </w:r>
          </w:p>
        </w:tc>
        <w:tc>
          <w:tcPr>
            <w:tcW w:w="2897" w:type="pct"/>
            <w:vAlign w:val="center"/>
          </w:tcPr>
          <w:p w14:paraId="77056B9B">
            <w:pPr>
              <w:pStyle w:val="71"/>
              <w:widowControl w:val="0"/>
              <w:jc w:val="left"/>
              <w:rPr>
                <w:rFonts w:hint="eastAsia" w:ascii="宋体" w:hAnsi="宋体" w:cs="宋体"/>
              </w:rPr>
            </w:pPr>
            <w:r>
              <w:rPr>
                <w:rFonts w:hint="eastAsia" w:ascii="宋体" w:hAnsi="宋体" w:cs="宋体"/>
              </w:rPr>
              <w:t>每15分钟一个功率值，系统按照这个功率曲线运行</w:t>
            </w:r>
          </w:p>
        </w:tc>
      </w:tr>
      <w:tr w14:paraId="4DFF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6F04AECA">
            <w:pPr>
              <w:pStyle w:val="71"/>
              <w:widowControl w:val="0"/>
              <w:rPr>
                <w:rFonts w:hint="eastAsia" w:ascii="宋体" w:hAnsi="宋体" w:cs="宋体"/>
              </w:rPr>
            </w:pPr>
          </w:p>
        </w:tc>
        <w:tc>
          <w:tcPr>
            <w:tcW w:w="1007" w:type="pct"/>
            <w:vAlign w:val="center"/>
          </w:tcPr>
          <w:p w14:paraId="1988834A">
            <w:pPr>
              <w:pStyle w:val="71"/>
              <w:widowControl w:val="0"/>
              <w:rPr>
                <w:rFonts w:hint="eastAsia" w:ascii="宋体" w:hAnsi="宋体" w:cs="宋体"/>
              </w:rPr>
            </w:pPr>
            <w:r>
              <w:rPr>
                <w:rFonts w:hint="eastAsia" w:ascii="宋体" w:hAnsi="宋体" w:cs="宋体"/>
              </w:rPr>
              <w:t>限电模式</w:t>
            </w:r>
          </w:p>
        </w:tc>
        <w:tc>
          <w:tcPr>
            <w:tcW w:w="2897" w:type="pct"/>
            <w:vAlign w:val="center"/>
          </w:tcPr>
          <w:p w14:paraId="5D368C73">
            <w:pPr>
              <w:pStyle w:val="71"/>
              <w:widowControl w:val="0"/>
              <w:jc w:val="left"/>
              <w:rPr>
                <w:rFonts w:hint="eastAsia" w:ascii="宋体" w:hAnsi="宋体" w:cs="宋体"/>
              </w:rPr>
            </w:pPr>
            <w:r>
              <w:rPr>
                <w:rFonts w:hint="eastAsia" w:ascii="宋体" w:hAnsi="宋体" w:cs="宋体"/>
              </w:rPr>
              <w:t>客户可以指定限电时间（日期、时间），储能系统提前储备好电能，当限电时优先使用储能补充，当储能不足以提供客户所需功率时，控制器对非重要负载进行拉闸断电，达到限电运行</w:t>
            </w:r>
          </w:p>
        </w:tc>
      </w:tr>
      <w:tr w14:paraId="7DF1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12A70FCC">
            <w:pPr>
              <w:pStyle w:val="71"/>
              <w:widowControl w:val="0"/>
              <w:rPr>
                <w:rFonts w:hint="eastAsia" w:ascii="宋体" w:hAnsi="宋体" w:cs="宋体"/>
              </w:rPr>
            </w:pPr>
            <w:r>
              <w:rPr>
                <w:rFonts w:hint="eastAsia" w:ascii="宋体" w:hAnsi="宋体" w:cs="宋体"/>
              </w:rPr>
              <w:t>动环监控</w:t>
            </w:r>
          </w:p>
        </w:tc>
        <w:tc>
          <w:tcPr>
            <w:tcW w:w="1007" w:type="pct"/>
            <w:vAlign w:val="center"/>
          </w:tcPr>
          <w:p w14:paraId="04DDBCAB">
            <w:pPr>
              <w:pStyle w:val="71"/>
              <w:widowControl w:val="0"/>
              <w:rPr>
                <w:rFonts w:hint="eastAsia" w:ascii="宋体" w:hAnsi="宋体" w:cs="宋体"/>
              </w:rPr>
            </w:pPr>
            <w:r>
              <w:rPr>
                <w:rFonts w:hint="eastAsia" w:ascii="宋体" w:hAnsi="宋体" w:cs="宋体"/>
              </w:rPr>
              <w:t>监视</w:t>
            </w:r>
          </w:p>
        </w:tc>
        <w:tc>
          <w:tcPr>
            <w:tcW w:w="2897" w:type="pct"/>
            <w:vAlign w:val="center"/>
          </w:tcPr>
          <w:p w14:paraId="444B34E7">
            <w:pPr>
              <w:pStyle w:val="71"/>
              <w:widowControl w:val="0"/>
              <w:jc w:val="left"/>
              <w:rPr>
                <w:rFonts w:hint="eastAsia" w:ascii="宋体" w:hAnsi="宋体" w:cs="宋体"/>
              </w:rPr>
            </w:pPr>
            <w:r>
              <w:rPr>
                <w:rFonts w:hint="eastAsia" w:ascii="宋体" w:hAnsi="宋体" w:cs="宋体"/>
              </w:rPr>
              <w:t>系统提供监视和配置页面，可以修改空调、风机、加热器的工作参数；可以查看当前动环设备的工作状态</w:t>
            </w:r>
          </w:p>
        </w:tc>
      </w:tr>
      <w:tr w14:paraId="1F90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27935344">
            <w:pPr>
              <w:pStyle w:val="71"/>
              <w:widowControl w:val="0"/>
              <w:rPr>
                <w:rFonts w:hint="eastAsia" w:ascii="宋体" w:hAnsi="宋体" w:cs="宋体"/>
              </w:rPr>
            </w:pPr>
          </w:p>
        </w:tc>
        <w:tc>
          <w:tcPr>
            <w:tcW w:w="1007" w:type="pct"/>
            <w:vAlign w:val="center"/>
          </w:tcPr>
          <w:p w14:paraId="6326DFE8">
            <w:pPr>
              <w:pStyle w:val="71"/>
              <w:widowControl w:val="0"/>
              <w:rPr>
                <w:rFonts w:hint="eastAsia" w:ascii="宋体" w:hAnsi="宋体" w:cs="宋体"/>
              </w:rPr>
            </w:pPr>
            <w:r>
              <w:rPr>
                <w:rFonts w:hint="eastAsia" w:ascii="宋体" w:hAnsi="宋体" w:cs="宋体"/>
              </w:rPr>
              <w:t>控制</w:t>
            </w:r>
          </w:p>
        </w:tc>
        <w:tc>
          <w:tcPr>
            <w:tcW w:w="2897" w:type="pct"/>
            <w:vAlign w:val="center"/>
          </w:tcPr>
          <w:p w14:paraId="418DC106">
            <w:pPr>
              <w:pStyle w:val="71"/>
              <w:widowControl w:val="0"/>
              <w:jc w:val="left"/>
              <w:rPr>
                <w:rFonts w:hint="eastAsia" w:ascii="宋体" w:hAnsi="宋体" w:cs="宋体"/>
              </w:rPr>
            </w:pPr>
            <w:r>
              <w:rPr>
                <w:rFonts w:hint="eastAsia" w:ascii="宋体" w:hAnsi="宋体" w:cs="宋体"/>
              </w:rPr>
              <w:t>系统根据设定的参数，自动开关空调、风机和加热器，确保储能控制系统的环境参数处于节能安全状态</w:t>
            </w:r>
          </w:p>
        </w:tc>
      </w:tr>
    </w:tbl>
    <w:p w14:paraId="3521438C">
      <w:pPr>
        <w:spacing w:before="156" w:beforeLines="50" w:after="156" w:afterLines="50"/>
        <w:ind w:firstLine="0" w:firstLineChars="0"/>
        <w:jc w:val="center"/>
        <w:rPr>
          <w:rFonts w:hint="eastAsia" w:ascii="黑体" w:hAnsi="黑体" w:eastAsia="黑体" w:cs="黑体"/>
        </w:rPr>
      </w:pPr>
    </w:p>
    <w:p w14:paraId="6A67936A">
      <w:pPr>
        <w:spacing w:before="156" w:beforeLines="50" w:after="156" w:afterLines="50"/>
        <w:ind w:firstLine="0" w:firstLineChars="0"/>
        <w:jc w:val="center"/>
        <w:rPr>
          <w:rFonts w:hint="eastAsia" w:ascii="黑体" w:hAnsi="黑体" w:eastAsia="黑体" w:cs="黑体"/>
          <w:lang w:eastAsia="zh-CN"/>
        </w:rPr>
      </w:pPr>
      <w:r>
        <w:rPr>
          <w:rFonts w:hint="eastAsia" w:ascii="黑体" w:hAnsi="黑体" w:eastAsia="黑体" w:cs="黑体"/>
        </w:rPr>
        <w:t>表B-1 本地控制器设备功能</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927"/>
        <w:gridCol w:w="5543"/>
      </w:tblGrid>
      <w:tr w14:paraId="59F3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102" w:type="pct"/>
            <w:gridSpan w:val="2"/>
            <w:shd w:val="clear" w:color="auto" w:fill="auto"/>
            <w:vAlign w:val="center"/>
          </w:tcPr>
          <w:p w14:paraId="30EE4BBA">
            <w:pPr>
              <w:pStyle w:val="70"/>
              <w:rPr>
                <w:rFonts w:hint="eastAsia" w:ascii="宋体" w:hAnsi="宋体" w:eastAsia="宋体" w:cs="宋体"/>
              </w:rPr>
            </w:pPr>
            <w:r>
              <w:rPr>
                <w:rFonts w:hint="eastAsia" w:ascii="宋体" w:hAnsi="宋体" w:eastAsia="宋体" w:cs="宋体"/>
              </w:rPr>
              <w:t>基本功能</w:t>
            </w:r>
          </w:p>
        </w:tc>
        <w:tc>
          <w:tcPr>
            <w:tcW w:w="2897" w:type="pct"/>
            <w:shd w:val="clear" w:color="auto" w:fill="auto"/>
            <w:vAlign w:val="center"/>
          </w:tcPr>
          <w:p w14:paraId="3C02B2F7">
            <w:pPr>
              <w:pStyle w:val="70"/>
              <w:rPr>
                <w:rFonts w:hint="eastAsia" w:ascii="宋体" w:hAnsi="宋体" w:eastAsia="宋体" w:cs="宋体"/>
              </w:rPr>
            </w:pPr>
            <w:r>
              <w:rPr>
                <w:rFonts w:hint="eastAsia" w:ascii="宋体" w:hAnsi="宋体" w:eastAsia="宋体" w:cs="宋体"/>
              </w:rPr>
              <w:t>说明</w:t>
            </w:r>
          </w:p>
        </w:tc>
      </w:tr>
      <w:tr w14:paraId="1AD4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6AD1D271">
            <w:pPr>
              <w:pStyle w:val="71"/>
              <w:widowControl w:val="0"/>
              <w:rPr>
                <w:rFonts w:hint="eastAsia" w:ascii="宋体" w:hAnsi="宋体" w:cs="宋体"/>
              </w:rPr>
            </w:pPr>
            <w:r>
              <w:rPr>
                <w:rFonts w:hint="eastAsia" w:ascii="宋体" w:hAnsi="宋体" w:cs="宋体"/>
              </w:rPr>
              <w:t>系统自检功能</w:t>
            </w:r>
          </w:p>
        </w:tc>
        <w:tc>
          <w:tcPr>
            <w:tcW w:w="1007" w:type="pct"/>
            <w:vAlign w:val="center"/>
          </w:tcPr>
          <w:p w14:paraId="21A0C288">
            <w:pPr>
              <w:pStyle w:val="71"/>
              <w:widowControl w:val="0"/>
              <w:rPr>
                <w:rFonts w:hint="eastAsia" w:ascii="宋体" w:hAnsi="宋体" w:cs="宋体"/>
              </w:rPr>
            </w:pPr>
            <w:r>
              <w:rPr>
                <w:rFonts w:hint="eastAsia" w:ascii="宋体" w:hAnsi="宋体" w:cs="宋体"/>
              </w:rPr>
              <w:t>操作系统自检</w:t>
            </w:r>
          </w:p>
        </w:tc>
        <w:tc>
          <w:tcPr>
            <w:tcW w:w="2897" w:type="pct"/>
            <w:vAlign w:val="center"/>
          </w:tcPr>
          <w:p w14:paraId="26658706">
            <w:pPr>
              <w:pStyle w:val="71"/>
              <w:widowControl w:val="0"/>
              <w:jc w:val="left"/>
              <w:rPr>
                <w:rFonts w:hint="default" w:ascii="宋体" w:hAnsi="宋体" w:eastAsia="宋体" w:cs="宋体"/>
                <w:lang w:val="en-US" w:eastAsia="zh-CN"/>
              </w:rPr>
            </w:pPr>
            <w:r>
              <w:rPr>
                <w:rFonts w:hint="eastAsia" w:ascii="宋体" w:hAnsi="宋体" w:cs="宋体"/>
              </w:rPr>
              <w:t>支持</w:t>
            </w:r>
          </w:p>
        </w:tc>
      </w:tr>
      <w:tr w14:paraId="2F6D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115AC3CE">
            <w:pPr>
              <w:pStyle w:val="71"/>
              <w:widowControl w:val="0"/>
              <w:rPr>
                <w:rFonts w:hint="eastAsia" w:ascii="宋体" w:hAnsi="宋体" w:cs="宋体"/>
              </w:rPr>
            </w:pPr>
          </w:p>
        </w:tc>
        <w:tc>
          <w:tcPr>
            <w:tcW w:w="1007" w:type="pct"/>
            <w:vAlign w:val="center"/>
          </w:tcPr>
          <w:p w14:paraId="0503843C">
            <w:pPr>
              <w:pStyle w:val="71"/>
              <w:widowControl w:val="0"/>
              <w:rPr>
                <w:rFonts w:hint="eastAsia" w:ascii="宋体" w:hAnsi="宋体" w:cs="宋体"/>
              </w:rPr>
            </w:pPr>
            <w:r>
              <w:rPr>
                <w:rFonts w:hint="eastAsia" w:ascii="宋体" w:hAnsi="宋体" w:cs="宋体"/>
              </w:rPr>
              <w:t>核心进程自检</w:t>
            </w:r>
          </w:p>
        </w:tc>
        <w:tc>
          <w:tcPr>
            <w:tcW w:w="2897" w:type="pct"/>
            <w:vAlign w:val="center"/>
          </w:tcPr>
          <w:p w14:paraId="2DCAA140">
            <w:pPr>
              <w:pStyle w:val="71"/>
              <w:widowControl w:val="0"/>
              <w:jc w:val="left"/>
              <w:rPr>
                <w:rFonts w:hint="eastAsia" w:ascii="宋体" w:hAnsi="宋体" w:eastAsia="宋体" w:cs="宋体"/>
                <w:lang w:val="en-US" w:eastAsia="zh-CN"/>
              </w:rPr>
            </w:pPr>
            <w:r>
              <w:rPr>
                <w:rFonts w:hint="eastAsia" w:ascii="宋体" w:hAnsi="宋体" w:cs="宋体"/>
              </w:rPr>
              <w:t>支持</w:t>
            </w:r>
          </w:p>
        </w:tc>
      </w:tr>
      <w:tr w14:paraId="3829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36EB0019">
            <w:pPr>
              <w:pStyle w:val="71"/>
              <w:widowControl w:val="0"/>
              <w:rPr>
                <w:rFonts w:hint="eastAsia" w:ascii="宋体" w:hAnsi="宋体" w:cs="宋体"/>
              </w:rPr>
            </w:pPr>
          </w:p>
        </w:tc>
        <w:tc>
          <w:tcPr>
            <w:tcW w:w="1007" w:type="pct"/>
            <w:vAlign w:val="center"/>
          </w:tcPr>
          <w:p w14:paraId="568DB5A7">
            <w:pPr>
              <w:pStyle w:val="71"/>
              <w:widowControl w:val="0"/>
              <w:rPr>
                <w:rFonts w:hint="eastAsia" w:ascii="宋体" w:hAnsi="宋体" w:cs="宋体"/>
              </w:rPr>
            </w:pPr>
            <w:r>
              <w:rPr>
                <w:rFonts w:hint="eastAsia" w:ascii="宋体" w:hAnsi="宋体" w:cs="宋体"/>
              </w:rPr>
              <w:t>核心设备自检</w:t>
            </w:r>
          </w:p>
        </w:tc>
        <w:tc>
          <w:tcPr>
            <w:tcW w:w="2897" w:type="pct"/>
            <w:vAlign w:val="center"/>
          </w:tcPr>
          <w:p w14:paraId="161521FA">
            <w:pPr>
              <w:pStyle w:val="71"/>
              <w:widowControl w:val="0"/>
              <w:jc w:val="left"/>
              <w:rPr>
                <w:rFonts w:hint="eastAsia" w:ascii="宋体" w:hAnsi="宋体" w:cs="宋体"/>
              </w:rPr>
            </w:pPr>
            <w:r>
              <w:rPr>
                <w:rFonts w:hint="eastAsia" w:ascii="宋体" w:hAnsi="宋体" w:cs="宋体"/>
              </w:rPr>
              <w:t>通信自检、关键数据自检核对</w:t>
            </w:r>
          </w:p>
        </w:tc>
      </w:tr>
      <w:tr w14:paraId="1FDC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61C54503">
            <w:pPr>
              <w:pStyle w:val="71"/>
              <w:widowControl w:val="0"/>
              <w:rPr>
                <w:rFonts w:hint="eastAsia" w:ascii="宋体" w:hAnsi="宋体" w:cs="宋体"/>
              </w:rPr>
            </w:pPr>
            <w:r>
              <w:rPr>
                <w:rFonts w:hint="eastAsia" w:ascii="宋体" w:hAnsi="宋体" w:cs="宋体"/>
              </w:rPr>
              <w:t>测试功能</w:t>
            </w:r>
          </w:p>
        </w:tc>
        <w:tc>
          <w:tcPr>
            <w:tcW w:w="1007" w:type="pct"/>
            <w:vAlign w:val="center"/>
          </w:tcPr>
          <w:p w14:paraId="30F4DC97">
            <w:pPr>
              <w:pStyle w:val="71"/>
              <w:widowControl w:val="0"/>
              <w:rPr>
                <w:rFonts w:hint="eastAsia" w:ascii="宋体" w:hAnsi="宋体" w:cs="宋体"/>
              </w:rPr>
            </w:pPr>
            <w:r>
              <w:rPr>
                <w:rFonts w:hint="eastAsia" w:ascii="宋体" w:hAnsi="宋体" w:cs="宋体"/>
              </w:rPr>
              <w:t>PCS测试</w:t>
            </w:r>
          </w:p>
        </w:tc>
        <w:tc>
          <w:tcPr>
            <w:tcW w:w="2897" w:type="pct"/>
            <w:vAlign w:val="center"/>
          </w:tcPr>
          <w:p w14:paraId="2AF25AB3">
            <w:pPr>
              <w:pStyle w:val="71"/>
              <w:widowControl w:val="0"/>
              <w:jc w:val="left"/>
              <w:rPr>
                <w:rFonts w:hint="eastAsia" w:ascii="宋体" w:hAnsi="宋体" w:cs="宋体"/>
              </w:rPr>
            </w:pPr>
            <w:r>
              <w:rPr>
                <w:rFonts w:hint="eastAsia" w:ascii="宋体" w:hAnsi="宋体" w:cs="宋体"/>
              </w:rPr>
              <w:t>逻辑测试：开机、关机、充电、放电</w:t>
            </w:r>
          </w:p>
          <w:p w14:paraId="7C4E756F">
            <w:pPr>
              <w:pStyle w:val="71"/>
              <w:widowControl w:val="0"/>
              <w:jc w:val="left"/>
              <w:rPr>
                <w:rFonts w:hint="eastAsia" w:ascii="宋体" w:hAnsi="宋体" w:cs="宋体"/>
              </w:rPr>
            </w:pPr>
            <w:r>
              <w:rPr>
                <w:rFonts w:hint="eastAsia" w:ascii="宋体" w:hAnsi="宋体" w:cs="宋体"/>
              </w:rPr>
              <w:t>性能测试：响应时间、统计时间</w:t>
            </w:r>
          </w:p>
        </w:tc>
      </w:tr>
      <w:tr w14:paraId="7BC2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1881FAF4">
            <w:pPr>
              <w:pStyle w:val="71"/>
              <w:widowControl w:val="0"/>
              <w:rPr>
                <w:rFonts w:hint="eastAsia" w:ascii="宋体" w:hAnsi="宋体" w:cs="宋体"/>
              </w:rPr>
            </w:pPr>
          </w:p>
        </w:tc>
        <w:tc>
          <w:tcPr>
            <w:tcW w:w="1007" w:type="pct"/>
            <w:vAlign w:val="center"/>
          </w:tcPr>
          <w:p w14:paraId="5EF82741">
            <w:pPr>
              <w:pStyle w:val="71"/>
              <w:widowControl w:val="0"/>
              <w:rPr>
                <w:rFonts w:hint="eastAsia" w:ascii="宋体" w:hAnsi="宋体" w:cs="宋体"/>
              </w:rPr>
            </w:pPr>
            <w:r>
              <w:rPr>
                <w:rFonts w:hint="eastAsia" w:ascii="宋体" w:hAnsi="宋体" w:cs="宋体"/>
              </w:rPr>
              <w:t>BMS测试</w:t>
            </w:r>
          </w:p>
        </w:tc>
        <w:tc>
          <w:tcPr>
            <w:tcW w:w="2897" w:type="pct"/>
            <w:vAlign w:val="center"/>
          </w:tcPr>
          <w:p w14:paraId="43C3061C">
            <w:pPr>
              <w:pStyle w:val="71"/>
              <w:widowControl w:val="0"/>
              <w:jc w:val="left"/>
              <w:rPr>
                <w:rFonts w:hint="eastAsia" w:ascii="宋体" w:hAnsi="宋体" w:cs="宋体"/>
              </w:rPr>
            </w:pPr>
            <w:r>
              <w:rPr>
                <w:rFonts w:hint="eastAsia" w:ascii="宋体" w:hAnsi="宋体" w:cs="宋体"/>
              </w:rPr>
              <w:t>逻辑测试：开机、关机</w:t>
            </w:r>
          </w:p>
          <w:p w14:paraId="0C954DE8">
            <w:pPr>
              <w:pStyle w:val="71"/>
              <w:widowControl w:val="0"/>
              <w:jc w:val="left"/>
              <w:rPr>
                <w:rFonts w:hint="eastAsia" w:ascii="宋体" w:hAnsi="宋体" w:cs="宋体"/>
              </w:rPr>
            </w:pPr>
            <w:r>
              <w:rPr>
                <w:rFonts w:hint="eastAsia" w:ascii="宋体" w:hAnsi="宋体" w:cs="宋体"/>
              </w:rPr>
              <w:t>保护测试：1级告警、2级告警、3级告警</w:t>
            </w:r>
          </w:p>
          <w:p w14:paraId="34D732EA">
            <w:pPr>
              <w:pStyle w:val="71"/>
              <w:widowControl w:val="0"/>
              <w:jc w:val="left"/>
              <w:rPr>
                <w:rFonts w:hint="eastAsia" w:ascii="宋体" w:hAnsi="宋体" w:cs="宋体"/>
              </w:rPr>
            </w:pPr>
            <w:r>
              <w:rPr>
                <w:rFonts w:hint="eastAsia" w:ascii="宋体" w:hAnsi="宋体" w:cs="宋体"/>
              </w:rPr>
              <w:t>容量能力测试：最大充电功率、电池容量</w:t>
            </w:r>
          </w:p>
        </w:tc>
      </w:tr>
      <w:tr w14:paraId="1A68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60B84E52">
            <w:pPr>
              <w:pStyle w:val="71"/>
              <w:widowControl w:val="0"/>
              <w:rPr>
                <w:rFonts w:hint="eastAsia" w:ascii="宋体" w:hAnsi="宋体" w:cs="宋体"/>
              </w:rPr>
            </w:pPr>
          </w:p>
        </w:tc>
        <w:tc>
          <w:tcPr>
            <w:tcW w:w="1007" w:type="pct"/>
            <w:vAlign w:val="center"/>
          </w:tcPr>
          <w:p w14:paraId="39F6B1F3">
            <w:pPr>
              <w:pStyle w:val="71"/>
              <w:widowControl w:val="0"/>
              <w:rPr>
                <w:rFonts w:hint="eastAsia" w:ascii="宋体" w:hAnsi="宋体" w:cs="宋体"/>
              </w:rPr>
            </w:pPr>
            <w:r>
              <w:rPr>
                <w:rFonts w:hint="eastAsia" w:ascii="宋体" w:hAnsi="宋体" w:cs="宋体"/>
              </w:rPr>
              <w:t>空调风机等设备测试</w:t>
            </w:r>
          </w:p>
        </w:tc>
        <w:tc>
          <w:tcPr>
            <w:tcW w:w="2897" w:type="pct"/>
            <w:vAlign w:val="center"/>
          </w:tcPr>
          <w:p w14:paraId="393527E6">
            <w:pPr>
              <w:pStyle w:val="71"/>
              <w:widowControl w:val="0"/>
              <w:jc w:val="left"/>
              <w:rPr>
                <w:rFonts w:hint="eastAsia" w:ascii="宋体" w:hAnsi="宋体" w:cs="宋体"/>
              </w:rPr>
            </w:pPr>
            <w:r>
              <w:rPr>
                <w:rFonts w:hint="eastAsia" w:ascii="宋体" w:hAnsi="宋体" w:cs="宋体"/>
              </w:rPr>
              <w:t>设备逻辑测试：开机、关机</w:t>
            </w:r>
          </w:p>
        </w:tc>
      </w:tr>
      <w:tr w14:paraId="73F2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1C1D918A">
            <w:pPr>
              <w:pStyle w:val="71"/>
              <w:widowControl w:val="0"/>
              <w:rPr>
                <w:rFonts w:hint="eastAsia" w:ascii="宋体" w:hAnsi="宋体" w:cs="宋体"/>
              </w:rPr>
            </w:pPr>
          </w:p>
        </w:tc>
        <w:tc>
          <w:tcPr>
            <w:tcW w:w="1007" w:type="pct"/>
            <w:vAlign w:val="center"/>
          </w:tcPr>
          <w:p w14:paraId="3FCD293C">
            <w:pPr>
              <w:pStyle w:val="71"/>
              <w:widowControl w:val="0"/>
              <w:rPr>
                <w:rFonts w:hint="eastAsia" w:ascii="宋体" w:hAnsi="宋体" w:cs="宋体"/>
              </w:rPr>
            </w:pPr>
            <w:r>
              <w:rPr>
                <w:rFonts w:hint="eastAsia" w:ascii="宋体" w:hAnsi="宋体" w:cs="宋体"/>
              </w:rPr>
              <w:t>指标测试</w:t>
            </w:r>
          </w:p>
        </w:tc>
        <w:tc>
          <w:tcPr>
            <w:tcW w:w="2897" w:type="pct"/>
            <w:vAlign w:val="center"/>
          </w:tcPr>
          <w:p w14:paraId="1B32CAE0">
            <w:pPr>
              <w:pStyle w:val="71"/>
              <w:widowControl w:val="0"/>
              <w:jc w:val="left"/>
              <w:rPr>
                <w:rFonts w:hint="eastAsia" w:ascii="宋体" w:hAnsi="宋体" w:cs="宋体"/>
              </w:rPr>
            </w:pPr>
            <w:r>
              <w:rPr>
                <w:rFonts w:hint="eastAsia" w:ascii="宋体" w:hAnsi="宋体" w:cs="宋体"/>
              </w:rPr>
              <w:t>参考指标分析</w:t>
            </w:r>
          </w:p>
        </w:tc>
      </w:tr>
      <w:tr w14:paraId="5EAB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528B963E">
            <w:pPr>
              <w:pStyle w:val="71"/>
              <w:widowControl w:val="0"/>
              <w:rPr>
                <w:rFonts w:hint="eastAsia" w:ascii="宋体" w:hAnsi="宋体" w:cs="宋体"/>
              </w:rPr>
            </w:pPr>
            <w:r>
              <w:rPr>
                <w:rFonts w:hint="eastAsia" w:ascii="宋体" w:hAnsi="宋体" w:cs="宋体"/>
              </w:rPr>
              <w:t>指标分析</w:t>
            </w:r>
          </w:p>
        </w:tc>
        <w:tc>
          <w:tcPr>
            <w:tcW w:w="1007" w:type="pct"/>
            <w:vAlign w:val="center"/>
          </w:tcPr>
          <w:p w14:paraId="302EFF88">
            <w:pPr>
              <w:pStyle w:val="71"/>
              <w:widowControl w:val="0"/>
              <w:rPr>
                <w:rFonts w:hint="eastAsia" w:ascii="宋体" w:hAnsi="宋体" w:cs="宋体"/>
              </w:rPr>
            </w:pPr>
            <w:r>
              <w:rPr>
                <w:rFonts w:hint="eastAsia" w:ascii="宋体" w:hAnsi="宋体" w:cs="宋体"/>
              </w:rPr>
              <w:t>电池指标</w:t>
            </w:r>
          </w:p>
        </w:tc>
        <w:tc>
          <w:tcPr>
            <w:tcW w:w="2897" w:type="pct"/>
            <w:vAlign w:val="center"/>
          </w:tcPr>
          <w:p w14:paraId="021BC510">
            <w:pPr>
              <w:pStyle w:val="71"/>
              <w:widowControl w:val="0"/>
              <w:jc w:val="left"/>
              <w:rPr>
                <w:rFonts w:hint="eastAsia" w:ascii="宋体" w:hAnsi="宋体" w:cs="宋体"/>
              </w:rPr>
            </w:pPr>
            <w:r>
              <w:rPr>
                <w:rFonts w:hint="eastAsia" w:ascii="宋体" w:hAnsi="宋体" w:cs="宋体"/>
              </w:rPr>
              <w:t>主要包括SOH、能量效率、PCS效率、可用率、充放电响应和调节时间、电池衰减率等</w:t>
            </w:r>
          </w:p>
        </w:tc>
      </w:tr>
      <w:tr w14:paraId="63EC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7E4A7787">
            <w:pPr>
              <w:pStyle w:val="71"/>
              <w:widowControl w:val="0"/>
              <w:rPr>
                <w:rFonts w:hint="eastAsia" w:ascii="宋体" w:hAnsi="宋体" w:cs="宋体"/>
              </w:rPr>
            </w:pPr>
          </w:p>
        </w:tc>
        <w:tc>
          <w:tcPr>
            <w:tcW w:w="1007" w:type="pct"/>
            <w:vAlign w:val="center"/>
          </w:tcPr>
          <w:p w14:paraId="576C9787">
            <w:pPr>
              <w:pStyle w:val="71"/>
              <w:widowControl w:val="0"/>
              <w:rPr>
                <w:rFonts w:hint="eastAsia" w:ascii="宋体" w:hAnsi="宋体" w:cs="宋体"/>
              </w:rPr>
            </w:pPr>
            <w:r>
              <w:rPr>
                <w:rFonts w:hint="eastAsia" w:ascii="宋体" w:hAnsi="宋体" w:cs="宋体"/>
              </w:rPr>
              <w:t>系统可用率</w:t>
            </w:r>
          </w:p>
        </w:tc>
        <w:tc>
          <w:tcPr>
            <w:tcW w:w="2897" w:type="pct"/>
            <w:vAlign w:val="center"/>
          </w:tcPr>
          <w:p w14:paraId="63EA2148">
            <w:pPr>
              <w:pStyle w:val="71"/>
              <w:widowControl w:val="0"/>
              <w:jc w:val="left"/>
              <w:rPr>
                <w:rFonts w:hint="eastAsia" w:ascii="宋体" w:hAnsi="宋体" w:eastAsia="宋体" w:cs="宋体"/>
                <w:lang w:val="en-US" w:eastAsia="zh-CN"/>
              </w:rPr>
            </w:pPr>
            <w:r>
              <w:rPr>
                <w:rFonts w:hint="eastAsia" w:ascii="宋体" w:hAnsi="宋体" w:cs="宋体"/>
              </w:rPr>
              <w:t>支持</w:t>
            </w:r>
          </w:p>
        </w:tc>
      </w:tr>
      <w:tr w14:paraId="3380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3DEB9782">
            <w:pPr>
              <w:pStyle w:val="71"/>
              <w:widowControl w:val="0"/>
              <w:rPr>
                <w:rFonts w:hint="eastAsia" w:ascii="宋体" w:hAnsi="宋体" w:cs="宋体"/>
              </w:rPr>
            </w:pPr>
          </w:p>
        </w:tc>
        <w:tc>
          <w:tcPr>
            <w:tcW w:w="1007" w:type="pct"/>
            <w:vAlign w:val="center"/>
          </w:tcPr>
          <w:p w14:paraId="206BD994">
            <w:pPr>
              <w:pStyle w:val="71"/>
              <w:widowControl w:val="0"/>
              <w:rPr>
                <w:rFonts w:hint="eastAsia" w:ascii="宋体" w:hAnsi="宋体" w:cs="宋体"/>
              </w:rPr>
            </w:pPr>
            <w:r>
              <w:rPr>
                <w:rFonts w:hint="eastAsia" w:ascii="宋体" w:hAnsi="宋体" w:cs="宋体"/>
              </w:rPr>
              <w:t>系统调节时间</w:t>
            </w:r>
          </w:p>
        </w:tc>
        <w:tc>
          <w:tcPr>
            <w:tcW w:w="2897" w:type="pct"/>
            <w:vAlign w:val="center"/>
          </w:tcPr>
          <w:p w14:paraId="7DDD3EBA">
            <w:pPr>
              <w:pStyle w:val="71"/>
              <w:widowControl w:val="0"/>
              <w:jc w:val="left"/>
              <w:rPr>
                <w:rFonts w:hint="eastAsia" w:ascii="宋体" w:hAnsi="宋体" w:eastAsia="宋体" w:cs="宋体"/>
                <w:lang w:val="en-US" w:eastAsia="zh-CN"/>
              </w:rPr>
            </w:pPr>
            <w:r>
              <w:rPr>
                <w:rFonts w:hint="eastAsia" w:ascii="宋体" w:hAnsi="宋体" w:cs="宋体"/>
              </w:rPr>
              <w:t>支持</w:t>
            </w:r>
          </w:p>
        </w:tc>
      </w:tr>
      <w:tr w14:paraId="0719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Align w:val="center"/>
          </w:tcPr>
          <w:p w14:paraId="25A8C4D7">
            <w:pPr>
              <w:pStyle w:val="71"/>
              <w:widowControl w:val="0"/>
              <w:rPr>
                <w:rFonts w:hint="eastAsia" w:ascii="宋体" w:hAnsi="宋体" w:cs="宋体"/>
              </w:rPr>
            </w:pPr>
            <w:r>
              <w:rPr>
                <w:rFonts w:hint="eastAsia" w:ascii="宋体" w:hAnsi="宋体" w:cs="宋体"/>
              </w:rPr>
              <w:t>限功率保护</w:t>
            </w:r>
          </w:p>
        </w:tc>
        <w:tc>
          <w:tcPr>
            <w:tcW w:w="1007" w:type="pct"/>
            <w:vAlign w:val="center"/>
          </w:tcPr>
          <w:p w14:paraId="672701C7">
            <w:pPr>
              <w:pStyle w:val="71"/>
              <w:widowControl w:val="0"/>
              <w:rPr>
                <w:rFonts w:hint="eastAsia" w:ascii="宋体" w:hAnsi="宋体" w:cs="宋体"/>
              </w:rPr>
            </w:pPr>
            <w:r>
              <w:rPr>
                <w:rFonts w:hint="eastAsia" w:ascii="宋体" w:hAnsi="宋体" w:cs="宋体"/>
              </w:rPr>
              <w:t>并网点功率限制</w:t>
            </w:r>
          </w:p>
        </w:tc>
        <w:tc>
          <w:tcPr>
            <w:tcW w:w="2897" w:type="pct"/>
            <w:vAlign w:val="center"/>
          </w:tcPr>
          <w:p w14:paraId="43744F0A">
            <w:pPr>
              <w:pStyle w:val="71"/>
              <w:widowControl w:val="0"/>
              <w:jc w:val="left"/>
              <w:rPr>
                <w:rFonts w:hint="eastAsia" w:ascii="宋体" w:hAnsi="宋体" w:cs="宋体"/>
              </w:rPr>
            </w:pPr>
            <w:r>
              <w:rPr>
                <w:rFonts w:hint="eastAsia" w:ascii="宋体" w:hAnsi="宋体" w:cs="宋体"/>
              </w:rPr>
              <w:t>10k</w:t>
            </w:r>
            <w:r>
              <w:rPr>
                <w:rFonts w:hint="eastAsia" w:ascii="宋体" w:hAnsi="宋体" w:cs="宋体"/>
                <w:lang w:val="en-US" w:eastAsia="zh-CN"/>
              </w:rPr>
              <w:t>V</w:t>
            </w:r>
            <w:r>
              <w:rPr>
                <w:rFonts w:hint="eastAsia" w:ascii="宋体" w:hAnsi="宋体" w:cs="宋体"/>
              </w:rPr>
              <w:t>（园区或台区高压电网接入点）的功率限制、储能系统电网接入点功率限制、PCS功率保护，BMS功率保护</w:t>
            </w:r>
          </w:p>
        </w:tc>
      </w:tr>
      <w:tr w14:paraId="4329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0370F3B2">
            <w:pPr>
              <w:pStyle w:val="71"/>
              <w:widowControl w:val="0"/>
              <w:rPr>
                <w:rFonts w:hint="eastAsia" w:ascii="宋体" w:hAnsi="宋体" w:cs="宋体"/>
              </w:rPr>
            </w:pPr>
            <w:r>
              <w:rPr>
                <w:rFonts w:hint="eastAsia" w:ascii="宋体" w:hAnsi="宋体" w:cs="宋体"/>
              </w:rPr>
              <w:t>对时功能</w:t>
            </w:r>
          </w:p>
        </w:tc>
        <w:tc>
          <w:tcPr>
            <w:tcW w:w="1007" w:type="pct"/>
            <w:vAlign w:val="center"/>
          </w:tcPr>
          <w:p w14:paraId="53BA48DB">
            <w:pPr>
              <w:pStyle w:val="71"/>
              <w:widowControl w:val="0"/>
              <w:rPr>
                <w:rFonts w:hint="eastAsia" w:ascii="宋体" w:hAnsi="宋体" w:cs="宋体"/>
              </w:rPr>
            </w:pPr>
            <w:r>
              <w:rPr>
                <w:rFonts w:hint="eastAsia" w:ascii="宋体" w:hAnsi="宋体" w:cs="宋体"/>
              </w:rPr>
              <w:t>NTP</w:t>
            </w:r>
          </w:p>
        </w:tc>
        <w:tc>
          <w:tcPr>
            <w:tcW w:w="2897" w:type="pct"/>
            <w:vAlign w:val="center"/>
          </w:tcPr>
          <w:p w14:paraId="614510E2">
            <w:pPr>
              <w:pStyle w:val="71"/>
              <w:widowControl w:val="0"/>
              <w:jc w:val="left"/>
              <w:rPr>
                <w:rFonts w:hint="eastAsia" w:ascii="宋体" w:hAnsi="宋体" w:cs="宋体"/>
              </w:rPr>
            </w:pPr>
            <w:r>
              <w:rPr>
                <w:rFonts w:hint="eastAsia" w:ascii="宋体" w:hAnsi="宋体" w:cs="宋体"/>
              </w:rPr>
              <w:t>支持</w:t>
            </w:r>
          </w:p>
        </w:tc>
      </w:tr>
      <w:tr w14:paraId="450D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3AE9D7EA">
            <w:pPr>
              <w:pStyle w:val="71"/>
              <w:widowControl w:val="0"/>
              <w:rPr>
                <w:rFonts w:hint="eastAsia" w:ascii="宋体" w:hAnsi="宋体" w:cs="宋体"/>
              </w:rPr>
            </w:pPr>
          </w:p>
        </w:tc>
        <w:tc>
          <w:tcPr>
            <w:tcW w:w="1007" w:type="pct"/>
            <w:vAlign w:val="center"/>
          </w:tcPr>
          <w:p w14:paraId="76D2CE14">
            <w:pPr>
              <w:pStyle w:val="71"/>
              <w:widowControl w:val="0"/>
              <w:rPr>
                <w:rFonts w:hint="eastAsia" w:ascii="宋体" w:hAnsi="宋体" w:cs="宋体"/>
              </w:rPr>
            </w:pPr>
            <w:r>
              <w:rPr>
                <w:rFonts w:hint="eastAsia" w:ascii="宋体" w:hAnsi="宋体" w:cs="宋体"/>
              </w:rPr>
              <w:t>B码</w:t>
            </w:r>
          </w:p>
        </w:tc>
        <w:tc>
          <w:tcPr>
            <w:tcW w:w="2897" w:type="pct"/>
            <w:vAlign w:val="center"/>
          </w:tcPr>
          <w:p w14:paraId="10B6EF72">
            <w:pPr>
              <w:pStyle w:val="71"/>
              <w:widowControl w:val="0"/>
              <w:jc w:val="left"/>
              <w:rPr>
                <w:rFonts w:hint="eastAsia" w:ascii="宋体" w:hAnsi="宋体" w:cs="宋体"/>
              </w:rPr>
            </w:pPr>
            <w:r>
              <w:rPr>
                <w:rFonts w:hint="eastAsia" w:ascii="宋体" w:hAnsi="宋体" w:cs="宋体"/>
              </w:rPr>
              <w:t>支持</w:t>
            </w:r>
          </w:p>
        </w:tc>
      </w:tr>
      <w:tr w14:paraId="6091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3F478540">
            <w:pPr>
              <w:pStyle w:val="71"/>
              <w:widowControl w:val="0"/>
              <w:rPr>
                <w:rFonts w:hint="eastAsia" w:ascii="宋体" w:hAnsi="宋体" w:cs="宋体"/>
              </w:rPr>
            </w:pPr>
            <w:r>
              <w:rPr>
                <w:rFonts w:hint="eastAsia" w:ascii="宋体" w:hAnsi="宋体" w:cs="宋体"/>
              </w:rPr>
              <w:t>看门狗</w:t>
            </w:r>
          </w:p>
        </w:tc>
        <w:tc>
          <w:tcPr>
            <w:tcW w:w="1007" w:type="pct"/>
            <w:vAlign w:val="center"/>
          </w:tcPr>
          <w:p w14:paraId="2137589A">
            <w:pPr>
              <w:pStyle w:val="71"/>
              <w:widowControl w:val="0"/>
              <w:rPr>
                <w:rFonts w:hint="eastAsia" w:ascii="宋体" w:hAnsi="宋体" w:cs="宋体"/>
              </w:rPr>
            </w:pPr>
            <w:r>
              <w:rPr>
                <w:rFonts w:hint="eastAsia" w:ascii="宋体" w:hAnsi="宋体" w:cs="宋体"/>
              </w:rPr>
              <w:t>核心进程看门狗</w:t>
            </w:r>
          </w:p>
        </w:tc>
        <w:tc>
          <w:tcPr>
            <w:tcW w:w="2897" w:type="pct"/>
            <w:vAlign w:val="center"/>
          </w:tcPr>
          <w:p w14:paraId="1ED736EE">
            <w:pPr>
              <w:pStyle w:val="71"/>
              <w:widowControl w:val="0"/>
              <w:jc w:val="left"/>
              <w:rPr>
                <w:rFonts w:hint="eastAsia" w:ascii="宋体" w:hAnsi="宋体" w:eastAsia="宋体" w:cs="宋体"/>
                <w:lang w:val="en-US" w:eastAsia="zh-CN"/>
              </w:rPr>
            </w:pPr>
            <w:r>
              <w:rPr>
                <w:rFonts w:hint="eastAsia" w:ascii="宋体" w:hAnsi="宋体" w:cs="宋体"/>
              </w:rPr>
              <w:t>支持</w:t>
            </w:r>
          </w:p>
        </w:tc>
      </w:tr>
      <w:tr w14:paraId="528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41691840">
            <w:pPr>
              <w:pStyle w:val="71"/>
              <w:widowControl w:val="0"/>
              <w:rPr>
                <w:rFonts w:hint="eastAsia" w:ascii="宋体" w:hAnsi="宋体" w:cs="宋体"/>
              </w:rPr>
            </w:pPr>
          </w:p>
        </w:tc>
        <w:tc>
          <w:tcPr>
            <w:tcW w:w="1007" w:type="pct"/>
            <w:vAlign w:val="center"/>
          </w:tcPr>
          <w:p w14:paraId="262335E5">
            <w:pPr>
              <w:pStyle w:val="71"/>
              <w:widowControl w:val="0"/>
              <w:rPr>
                <w:rFonts w:hint="eastAsia" w:ascii="宋体" w:hAnsi="宋体" w:cs="宋体"/>
              </w:rPr>
            </w:pPr>
            <w:r>
              <w:rPr>
                <w:rFonts w:hint="eastAsia" w:ascii="宋体" w:hAnsi="宋体" w:cs="宋体"/>
              </w:rPr>
              <w:t>核心线程看门狗</w:t>
            </w:r>
          </w:p>
        </w:tc>
        <w:tc>
          <w:tcPr>
            <w:tcW w:w="2897" w:type="pct"/>
            <w:vAlign w:val="center"/>
          </w:tcPr>
          <w:p w14:paraId="5BDFC2E6">
            <w:pPr>
              <w:pStyle w:val="71"/>
              <w:widowControl w:val="0"/>
              <w:jc w:val="left"/>
              <w:rPr>
                <w:rFonts w:hint="eastAsia" w:ascii="宋体" w:hAnsi="宋体" w:eastAsia="宋体" w:cs="宋体"/>
                <w:lang w:val="en-US" w:eastAsia="zh-CN"/>
              </w:rPr>
            </w:pPr>
            <w:r>
              <w:rPr>
                <w:rFonts w:hint="eastAsia" w:ascii="宋体" w:hAnsi="宋体" w:cs="宋体"/>
              </w:rPr>
              <w:t>支持</w:t>
            </w:r>
          </w:p>
        </w:tc>
      </w:tr>
      <w:tr w14:paraId="1C59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27F3A61D">
            <w:pPr>
              <w:pStyle w:val="71"/>
              <w:widowControl w:val="0"/>
              <w:rPr>
                <w:rFonts w:hint="eastAsia" w:ascii="宋体" w:hAnsi="宋体" w:cs="宋体"/>
              </w:rPr>
            </w:pPr>
            <w:r>
              <w:rPr>
                <w:rFonts w:hint="eastAsia" w:ascii="宋体" w:hAnsi="宋体" w:cs="宋体"/>
              </w:rPr>
              <w:t>本地远程模式切换</w:t>
            </w:r>
          </w:p>
        </w:tc>
        <w:tc>
          <w:tcPr>
            <w:tcW w:w="1007" w:type="pct"/>
            <w:vAlign w:val="center"/>
          </w:tcPr>
          <w:p w14:paraId="59C9D0C9">
            <w:pPr>
              <w:pStyle w:val="71"/>
              <w:widowControl w:val="0"/>
              <w:rPr>
                <w:rFonts w:hint="eastAsia" w:ascii="宋体" w:hAnsi="宋体" w:cs="宋体"/>
              </w:rPr>
            </w:pPr>
            <w:r>
              <w:rPr>
                <w:rFonts w:hint="eastAsia" w:ascii="宋体" w:hAnsi="宋体" w:cs="宋体"/>
              </w:rPr>
              <w:t>本地模式</w:t>
            </w:r>
          </w:p>
        </w:tc>
        <w:tc>
          <w:tcPr>
            <w:tcW w:w="2897" w:type="pct"/>
            <w:vAlign w:val="center"/>
          </w:tcPr>
          <w:p w14:paraId="39038912">
            <w:pPr>
              <w:pStyle w:val="71"/>
              <w:widowControl w:val="0"/>
              <w:jc w:val="left"/>
              <w:rPr>
                <w:rFonts w:hint="eastAsia" w:ascii="宋体" w:hAnsi="宋体" w:cs="宋体"/>
              </w:rPr>
            </w:pPr>
            <w:r>
              <w:rPr>
                <w:rFonts w:hint="eastAsia" w:ascii="宋体" w:hAnsi="宋体" w:cs="宋体"/>
              </w:rPr>
              <w:t>支持在控制器屏幕</w:t>
            </w:r>
            <w:r>
              <w:rPr>
                <w:rFonts w:hint="eastAsia" w:ascii="宋体" w:hAnsi="宋体" w:cs="宋体"/>
                <w:lang w:val="en-US" w:eastAsia="zh-CN"/>
              </w:rPr>
              <w:t>或上位机</w:t>
            </w:r>
            <w:r>
              <w:rPr>
                <w:rFonts w:hint="eastAsia" w:ascii="宋体" w:hAnsi="宋体" w:cs="宋体"/>
              </w:rPr>
              <w:t>上修改参数、启动停止等，远程下发的命令会忽略</w:t>
            </w:r>
          </w:p>
        </w:tc>
      </w:tr>
      <w:tr w14:paraId="7CEF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23FD029D">
            <w:pPr>
              <w:pStyle w:val="71"/>
              <w:widowControl w:val="0"/>
              <w:rPr>
                <w:rFonts w:hint="eastAsia" w:ascii="宋体" w:hAnsi="宋体" w:cs="宋体"/>
              </w:rPr>
            </w:pPr>
          </w:p>
        </w:tc>
        <w:tc>
          <w:tcPr>
            <w:tcW w:w="1007" w:type="pct"/>
            <w:vAlign w:val="center"/>
          </w:tcPr>
          <w:p w14:paraId="70970333">
            <w:pPr>
              <w:pStyle w:val="71"/>
              <w:widowControl w:val="0"/>
              <w:rPr>
                <w:rFonts w:hint="eastAsia" w:ascii="宋体" w:hAnsi="宋体" w:cs="宋体"/>
              </w:rPr>
            </w:pPr>
            <w:r>
              <w:rPr>
                <w:rFonts w:hint="eastAsia" w:ascii="宋体" w:hAnsi="宋体" w:cs="宋体"/>
              </w:rPr>
              <w:t>远程模式</w:t>
            </w:r>
          </w:p>
        </w:tc>
        <w:tc>
          <w:tcPr>
            <w:tcW w:w="2897" w:type="pct"/>
            <w:vAlign w:val="center"/>
          </w:tcPr>
          <w:p w14:paraId="726B70A7">
            <w:pPr>
              <w:pStyle w:val="71"/>
              <w:widowControl w:val="0"/>
              <w:jc w:val="left"/>
              <w:rPr>
                <w:rFonts w:hint="eastAsia" w:ascii="宋体" w:hAnsi="宋体" w:cs="宋体"/>
              </w:rPr>
            </w:pPr>
            <w:r>
              <w:rPr>
                <w:rFonts w:hint="eastAsia" w:ascii="宋体" w:hAnsi="宋体" w:cs="宋体"/>
              </w:rPr>
              <w:t>远程模式下，可以通过远程启动、远程调度，远程修改参数</w:t>
            </w:r>
          </w:p>
        </w:tc>
      </w:tr>
      <w:tr w14:paraId="7C95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4C8BE876">
            <w:pPr>
              <w:pStyle w:val="71"/>
              <w:widowControl w:val="0"/>
              <w:rPr>
                <w:rFonts w:hint="eastAsia" w:ascii="宋体" w:hAnsi="宋体" w:cs="宋体"/>
              </w:rPr>
            </w:pPr>
            <w:r>
              <w:rPr>
                <w:rFonts w:hint="eastAsia" w:ascii="宋体" w:hAnsi="宋体" w:cs="宋体"/>
              </w:rPr>
              <w:t>日志模块</w:t>
            </w:r>
          </w:p>
        </w:tc>
        <w:tc>
          <w:tcPr>
            <w:tcW w:w="1007" w:type="pct"/>
            <w:vAlign w:val="center"/>
          </w:tcPr>
          <w:p w14:paraId="6435411E">
            <w:pPr>
              <w:pStyle w:val="71"/>
              <w:widowControl w:val="0"/>
              <w:rPr>
                <w:rFonts w:hint="eastAsia" w:ascii="宋体" w:hAnsi="宋体" w:cs="宋体"/>
              </w:rPr>
            </w:pPr>
            <w:r>
              <w:rPr>
                <w:rFonts w:hint="eastAsia" w:ascii="宋体" w:hAnsi="宋体" w:cs="宋体"/>
              </w:rPr>
              <w:t>日志记录</w:t>
            </w:r>
          </w:p>
        </w:tc>
        <w:tc>
          <w:tcPr>
            <w:tcW w:w="2897" w:type="pct"/>
            <w:vAlign w:val="center"/>
          </w:tcPr>
          <w:p w14:paraId="7B37011F">
            <w:pPr>
              <w:pStyle w:val="71"/>
              <w:widowControl w:val="0"/>
              <w:jc w:val="left"/>
              <w:rPr>
                <w:rFonts w:hint="eastAsia" w:ascii="宋体" w:hAnsi="宋体" w:cs="宋体"/>
              </w:rPr>
            </w:pPr>
            <w:r>
              <w:rPr>
                <w:rFonts w:hint="eastAsia" w:ascii="宋体" w:hAnsi="宋体" w:cs="宋体"/>
              </w:rPr>
              <w:t>默认日志记录储存在本地控制器，如果云端开启调试，系统会把最近1天的日志发送到云端，同时云端也会实时收到日志及保存</w:t>
            </w:r>
          </w:p>
        </w:tc>
      </w:tr>
      <w:tr w14:paraId="62B8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42B8CEC8">
            <w:pPr>
              <w:pStyle w:val="71"/>
              <w:widowControl w:val="0"/>
              <w:rPr>
                <w:rFonts w:hint="eastAsia" w:ascii="宋体" w:hAnsi="宋体" w:cs="宋体"/>
              </w:rPr>
            </w:pPr>
          </w:p>
        </w:tc>
        <w:tc>
          <w:tcPr>
            <w:tcW w:w="1007" w:type="pct"/>
            <w:vAlign w:val="center"/>
          </w:tcPr>
          <w:p w14:paraId="391787C2">
            <w:pPr>
              <w:pStyle w:val="71"/>
              <w:widowControl w:val="0"/>
              <w:rPr>
                <w:rFonts w:hint="eastAsia" w:ascii="宋体" w:hAnsi="宋体" w:cs="宋体"/>
              </w:rPr>
            </w:pPr>
            <w:r>
              <w:rPr>
                <w:rFonts w:hint="eastAsia" w:ascii="宋体" w:hAnsi="宋体" w:cs="宋体"/>
              </w:rPr>
              <w:t>日志分析</w:t>
            </w:r>
          </w:p>
        </w:tc>
        <w:tc>
          <w:tcPr>
            <w:tcW w:w="2897" w:type="pct"/>
            <w:vAlign w:val="center"/>
          </w:tcPr>
          <w:p w14:paraId="007BB503">
            <w:pPr>
              <w:pStyle w:val="71"/>
              <w:widowControl w:val="0"/>
              <w:jc w:val="left"/>
              <w:rPr>
                <w:rFonts w:hint="eastAsia" w:ascii="宋体" w:hAnsi="宋体" w:cs="宋体"/>
              </w:rPr>
            </w:pPr>
            <w:r>
              <w:rPr>
                <w:rFonts w:hint="eastAsia" w:ascii="宋体" w:hAnsi="宋体" w:cs="宋体"/>
              </w:rPr>
              <w:t>本地显示屏可以按日期查询日志</w:t>
            </w:r>
          </w:p>
        </w:tc>
      </w:tr>
      <w:tr w14:paraId="4955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0D6F0D9D">
            <w:pPr>
              <w:pStyle w:val="71"/>
              <w:widowControl w:val="0"/>
              <w:rPr>
                <w:rFonts w:hint="eastAsia" w:ascii="宋体" w:hAnsi="宋体" w:cs="宋体"/>
              </w:rPr>
            </w:pPr>
            <w:r>
              <w:rPr>
                <w:rFonts w:hint="eastAsia" w:ascii="宋体" w:hAnsi="宋体" w:cs="宋体"/>
              </w:rPr>
              <w:t>保护功能</w:t>
            </w:r>
          </w:p>
        </w:tc>
        <w:tc>
          <w:tcPr>
            <w:tcW w:w="1007" w:type="pct"/>
            <w:vAlign w:val="center"/>
          </w:tcPr>
          <w:p w14:paraId="0389ADD8">
            <w:pPr>
              <w:pStyle w:val="71"/>
              <w:widowControl w:val="0"/>
              <w:rPr>
                <w:rFonts w:hint="eastAsia" w:ascii="宋体" w:hAnsi="宋体" w:cs="宋体"/>
              </w:rPr>
            </w:pPr>
            <w:r>
              <w:rPr>
                <w:rFonts w:hint="eastAsia" w:ascii="宋体" w:hAnsi="宋体" w:cs="宋体"/>
              </w:rPr>
              <w:t>逆功率保护</w:t>
            </w:r>
          </w:p>
        </w:tc>
        <w:tc>
          <w:tcPr>
            <w:tcW w:w="2897" w:type="pct"/>
            <w:vAlign w:val="center"/>
          </w:tcPr>
          <w:p w14:paraId="7F7668D6">
            <w:pPr>
              <w:pStyle w:val="71"/>
              <w:widowControl w:val="0"/>
              <w:jc w:val="left"/>
              <w:rPr>
                <w:rFonts w:hint="eastAsia" w:ascii="宋体" w:hAnsi="宋体" w:cs="宋体"/>
              </w:rPr>
            </w:pPr>
            <w:r>
              <w:rPr>
                <w:rFonts w:hint="eastAsia" w:ascii="宋体" w:hAnsi="宋体" w:cs="宋体"/>
              </w:rPr>
              <w:t>支持</w:t>
            </w:r>
          </w:p>
        </w:tc>
      </w:tr>
      <w:tr w14:paraId="6EA2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2EF3AAA3">
            <w:pPr>
              <w:pStyle w:val="71"/>
              <w:widowControl w:val="0"/>
              <w:rPr>
                <w:rFonts w:hint="eastAsia" w:ascii="宋体" w:hAnsi="宋体" w:cs="宋体"/>
              </w:rPr>
            </w:pPr>
          </w:p>
        </w:tc>
        <w:tc>
          <w:tcPr>
            <w:tcW w:w="1007" w:type="pct"/>
            <w:vAlign w:val="center"/>
          </w:tcPr>
          <w:p w14:paraId="3CBCAFD0">
            <w:pPr>
              <w:pStyle w:val="71"/>
              <w:widowControl w:val="0"/>
              <w:rPr>
                <w:rFonts w:hint="eastAsia" w:ascii="宋体" w:hAnsi="宋体" w:cs="宋体"/>
              </w:rPr>
            </w:pPr>
            <w:r>
              <w:rPr>
                <w:rFonts w:hint="eastAsia" w:ascii="宋体" w:hAnsi="宋体" w:cs="宋体"/>
              </w:rPr>
              <w:t>消防事件保护</w:t>
            </w:r>
          </w:p>
        </w:tc>
        <w:tc>
          <w:tcPr>
            <w:tcW w:w="2897" w:type="pct"/>
            <w:vAlign w:val="center"/>
          </w:tcPr>
          <w:p w14:paraId="63E643EB">
            <w:pPr>
              <w:pStyle w:val="71"/>
              <w:widowControl w:val="0"/>
              <w:jc w:val="left"/>
              <w:rPr>
                <w:rFonts w:hint="eastAsia" w:ascii="宋体" w:hAnsi="宋体" w:cs="宋体"/>
              </w:rPr>
            </w:pPr>
            <w:r>
              <w:rPr>
                <w:rFonts w:hint="eastAsia" w:ascii="宋体" w:hAnsi="宋体" w:cs="宋体"/>
              </w:rPr>
              <w:t>消防、烟感、水浸事件等保护</w:t>
            </w:r>
          </w:p>
        </w:tc>
      </w:tr>
      <w:tr w14:paraId="7972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09FBA2BE">
            <w:pPr>
              <w:pStyle w:val="71"/>
              <w:widowControl w:val="0"/>
              <w:rPr>
                <w:rFonts w:hint="eastAsia" w:ascii="宋体" w:hAnsi="宋体" w:cs="宋体"/>
              </w:rPr>
            </w:pPr>
          </w:p>
        </w:tc>
        <w:tc>
          <w:tcPr>
            <w:tcW w:w="1007" w:type="pct"/>
            <w:vAlign w:val="center"/>
          </w:tcPr>
          <w:p w14:paraId="7FC1E6FE">
            <w:pPr>
              <w:pStyle w:val="71"/>
              <w:widowControl w:val="0"/>
              <w:rPr>
                <w:rFonts w:hint="eastAsia" w:ascii="宋体" w:hAnsi="宋体" w:cs="宋体"/>
              </w:rPr>
            </w:pPr>
            <w:r>
              <w:rPr>
                <w:rFonts w:hint="eastAsia" w:ascii="宋体" w:hAnsi="宋体" w:cs="宋体"/>
              </w:rPr>
              <w:t>温度保护</w:t>
            </w:r>
          </w:p>
        </w:tc>
        <w:tc>
          <w:tcPr>
            <w:tcW w:w="2897" w:type="pct"/>
            <w:vAlign w:val="center"/>
          </w:tcPr>
          <w:p w14:paraId="705CF2D1">
            <w:pPr>
              <w:pStyle w:val="71"/>
              <w:widowControl w:val="0"/>
              <w:jc w:val="left"/>
              <w:rPr>
                <w:rFonts w:hint="eastAsia" w:ascii="宋体" w:hAnsi="宋体" w:cs="宋体"/>
              </w:rPr>
            </w:pPr>
            <w:r>
              <w:rPr>
                <w:rFonts w:hint="eastAsia" w:ascii="宋体" w:hAnsi="宋体" w:cs="宋体"/>
              </w:rPr>
              <w:t>柜内温度、PCS温度、BMS温度</w:t>
            </w:r>
          </w:p>
        </w:tc>
      </w:tr>
      <w:tr w14:paraId="357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7CFF1B87">
            <w:pPr>
              <w:pStyle w:val="71"/>
              <w:widowControl w:val="0"/>
              <w:rPr>
                <w:rFonts w:hint="eastAsia" w:ascii="宋体" w:hAnsi="宋体" w:cs="宋体"/>
              </w:rPr>
            </w:pPr>
            <w:r>
              <w:rPr>
                <w:rFonts w:hint="eastAsia" w:ascii="宋体" w:hAnsi="宋体" w:cs="宋体"/>
              </w:rPr>
              <w:t>统计功能</w:t>
            </w:r>
          </w:p>
        </w:tc>
        <w:tc>
          <w:tcPr>
            <w:tcW w:w="1007" w:type="pct"/>
            <w:vAlign w:val="center"/>
          </w:tcPr>
          <w:p w14:paraId="13D1F6CE">
            <w:pPr>
              <w:pStyle w:val="71"/>
              <w:widowControl w:val="0"/>
              <w:rPr>
                <w:rFonts w:hint="eastAsia" w:ascii="宋体" w:hAnsi="宋体" w:cs="宋体"/>
              </w:rPr>
            </w:pPr>
            <w:r>
              <w:rPr>
                <w:rFonts w:hint="eastAsia" w:ascii="宋体" w:hAnsi="宋体" w:cs="宋体"/>
              </w:rPr>
              <w:t>充放电量统计</w:t>
            </w:r>
          </w:p>
        </w:tc>
        <w:tc>
          <w:tcPr>
            <w:tcW w:w="2897" w:type="pct"/>
            <w:vAlign w:val="center"/>
          </w:tcPr>
          <w:p w14:paraId="643F7837">
            <w:pPr>
              <w:pStyle w:val="71"/>
              <w:widowControl w:val="0"/>
              <w:jc w:val="left"/>
              <w:rPr>
                <w:rFonts w:hint="eastAsia" w:ascii="宋体" w:hAnsi="宋体" w:cs="宋体"/>
              </w:rPr>
            </w:pPr>
            <w:r>
              <w:rPr>
                <w:rFonts w:hint="eastAsia" w:ascii="宋体" w:hAnsi="宋体" w:cs="宋体"/>
              </w:rPr>
              <w:t>今日、本月、本年统计；日月充电放电曲线；</w:t>
            </w:r>
          </w:p>
        </w:tc>
      </w:tr>
      <w:tr w14:paraId="722D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6D5FA870">
            <w:pPr>
              <w:pStyle w:val="71"/>
              <w:widowControl w:val="0"/>
              <w:rPr>
                <w:rFonts w:hint="eastAsia" w:ascii="宋体" w:hAnsi="宋体" w:cs="宋体"/>
              </w:rPr>
            </w:pPr>
          </w:p>
        </w:tc>
        <w:tc>
          <w:tcPr>
            <w:tcW w:w="1007" w:type="pct"/>
            <w:vAlign w:val="center"/>
          </w:tcPr>
          <w:p w14:paraId="42755581">
            <w:pPr>
              <w:pStyle w:val="71"/>
              <w:widowControl w:val="0"/>
              <w:rPr>
                <w:rFonts w:hint="eastAsia" w:ascii="宋体" w:hAnsi="宋体" w:cs="宋体"/>
              </w:rPr>
            </w:pPr>
            <w:r>
              <w:rPr>
                <w:rFonts w:hint="eastAsia" w:ascii="宋体" w:hAnsi="宋体" w:cs="宋体"/>
              </w:rPr>
              <w:t>峰谷充放电统计</w:t>
            </w:r>
          </w:p>
        </w:tc>
        <w:tc>
          <w:tcPr>
            <w:tcW w:w="2897" w:type="pct"/>
            <w:vAlign w:val="center"/>
          </w:tcPr>
          <w:p w14:paraId="4C5F24C8">
            <w:pPr>
              <w:pStyle w:val="71"/>
              <w:widowControl w:val="0"/>
              <w:jc w:val="left"/>
              <w:rPr>
                <w:rFonts w:hint="eastAsia" w:ascii="宋体" w:hAnsi="宋体" w:cs="宋体"/>
              </w:rPr>
            </w:pPr>
            <w:r>
              <w:rPr>
                <w:rFonts w:hint="eastAsia" w:ascii="宋体" w:hAnsi="宋体" w:cs="宋体"/>
                <w:lang w:val="en-US" w:eastAsia="zh-CN"/>
              </w:rPr>
              <w:t>配合</w:t>
            </w:r>
            <w:r>
              <w:rPr>
                <w:rFonts w:hint="eastAsia" w:ascii="宋体" w:hAnsi="宋体" w:cs="宋体"/>
              </w:rPr>
              <w:t>云端实现</w:t>
            </w:r>
          </w:p>
        </w:tc>
      </w:tr>
      <w:tr w14:paraId="3DD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102FBB5F">
            <w:pPr>
              <w:pStyle w:val="71"/>
              <w:widowControl w:val="0"/>
              <w:rPr>
                <w:rFonts w:hint="eastAsia" w:ascii="宋体" w:hAnsi="宋体" w:cs="宋体"/>
              </w:rPr>
            </w:pPr>
          </w:p>
        </w:tc>
        <w:tc>
          <w:tcPr>
            <w:tcW w:w="1007" w:type="pct"/>
            <w:vAlign w:val="center"/>
          </w:tcPr>
          <w:p w14:paraId="775E523E">
            <w:pPr>
              <w:pStyle w:val="71"/>
              <w:widowControl w:val="0"/>
              <w:rPr>
                <w:rFonts w:hint="eastAsia" w:ascii="宋体" w:hAnsi="宋体" w:cs="宋体"/>
              </w:rPr>
            </w:pPr>
            <w:r>
              <w:rPr>
                <w:rFonts w:hint="eastAsia" w:ascii="宋体" w:hAnsi="宋体" w:cs="宋体"/>
              </w:rPr>
              <w:t>经济指标</w:t>
            </w:r>
          </w:p>
        </w:tc>
        <w:tc>
          <w:tcPr>
            <w:tcW w:w="2897" w:type="pct"/>
            <w:vAlign w:val="center"/>
          </w:tcPr>
          <w:p w14:paraId="53C88069">
            <w:pPr>
              <w:pStyle w:val="71"/>
              <w:widowControl w:val="0"/>
              <w:jc w:val="left"/>
              <w:rPr>
                <w:rFonts w:hint="eastAsia" w:ascii="宋体" w:hAnsi="宋体" w:cs="宋体"/>
              </w:rPr>
            </w:pPr>
            <w:r>
              <w:rPr>
                <w:rFonts w:hint="eastAsia" w:ascii="宋体" w:hAnsi="宋体" w:cs="宋体"/>
                <w:lang w:val="en-US" w:eastAsia="zh-CN"/>
              </w:rPr>
              <w:t>配合</w:t>
            </w:r>
            <w:r>
              <w:rPr>
                <w:rFonts w:hint="eastAsia" w:ascii="宋体" w:hAnsi="宋体" w:cs="宋体"/>
              </w:rPr>
              <w:t>云端实现</w:t>
            </w:r>
          </w:p>
        </w:tc>
      </w:tr>
      <w:tr w14:paraId="6ED5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2763F2E5">
            <w:pPr>
              <w:pStyle w:val="71"/>
              <w:widowControl w:val="0"/>
              <w:rPr>
                <w:rFonts w:hint="eastAsia" w:ascii="宋体" w:hAnsi="宋体" w:cs="宋体"/>
              </w:rPr>
            </w:pPr>
          </w:p>
        </w:tc>
        <w:tc>
          <w:tcPr>
            <w:tcW w:w="1007" w:type="pct"/>
            <w:vAlign w:val="center"/>
          </w:tcPr>
          <w:p w14:paraId="65C6B04B">
            <w:pPr>
              <w:pStyle w:val="71"/>
              <w:widowControl w:val="0"/>
              <w:rPr>
                <w:rFonts w:hint="eastAsia" w:ascii="宋体" w:hAnsi="宋体" w:cs="宋体"/>
              </w:rPr>
            </w:pPr>
            <w:r>
              <w:rPr>
                <w:rFonts w:hint="eastAsia" w:ascii="宋体" w:hAnsi="宋体" w:cs="宋体"/>
              </w:rPr>
              <w:t>园区用电特点分析</w:t>
            </w:r>
          </w:p>
        </w:tc>
        <w:tc>
          <w:tcPr>
            <w:tcW w:w="2897" w:type="pct"/>
            <w:vAlign w:val="center"/>
          </w:tcPr>
          <w:p w14:paraId="52FD9DF8">
            <w:pPr>
              <w:pStyle w:val="71"/>
              <w:widowControl w:val="0"/>
              <w:jc w:val="left"/>
              <w:rPr>
                <w:rFonts w:hint="eastAsia" w:ascii="宋体" w:hAnsi="宋体" w:cs="宋体"/>
              </w:rPr>
            </w:pPr>
            <w:r>
              <w:rPr>
                <w:rFonts w:hint="eastAsia" w:ascii="宋体" w:hAnsi="宋体" w:cs="宋体"/>
              </w:rPr>
              <w:t>分析最大功率点、最大需量等，</w:t>
            </w:r>
            <w:r>
              <w:rPr>
                <w:rFonts w:hint="eastAsia" w:ascii="宋体" w:hAnsi="宋体" w:cs="宋体"/>
                <w:lang w:val="en-US" w:eastAsia="zh-CN"/>
              </w:rPr>
              <w:t>配合</w:t>
            </w:r>
            <w:r>
              <w:rPr>
                <w:rFonts w:hint="eastAsia" w:ascii="宋体" w:hAnsi="宋体" w:cs="宋体"/>
              </w:rPr>
              <w:t>云端实现</w:t>
            </w:r>
          </w:p>
        </w:tc>
      </w:tr>
      <w:tr w14:paraId="51D2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restart"/>
            <w:vAlign w:val="center"/>
          </w:tcPr>
          <w:p w14:paraId="168E4E4B">
            <w:pPr>
              <w:pStyle w:val="71"/>
              <w:widowControl w:val="0"/>
              <w:rPr>
                <w:rFonts w:hint="eastAsia" w:ascii="宋体" w:hAnsi="宋体" w:cs="宋体"/>
              </w:rPr>
            </w:pPr>
            <w:r>
              <w:rPr>
                <w:rFonts w:hint="eastAsia" w:ascii="宋体" w:hAnsi="宋体" w:cs="宋体"/>
              </w:rPr>
              <w:t>厂家维护功能</w:t>
            </w:r>
          </w:p>
        </w:tc>
        <w:tc>
          <w:tcPr>
            <w:tcW w:w="1007" w:type="pct"/>
            <w:vAlign w:val="center"/>
          </w:tcPr>
          <w:p w14:paraId="692209A1">
            <w:pPr>
              <w:pStyle w:val="71"/>
              <w:widowControl w:val="0"/>
              <w:rPr>
                <w:rFonts w:hint="eastAsia" w:ascii="宋体" w:hAnsi="宋体" w:cs="宋体"/>
              </w:rPr>
            </w:pPr>
            <w:r>
              <w:rPr>
                <w:rFonts w:hint="eastAsia" w:ascii="宋体" w:hAnsi="宋体" w:cs="宋体"/>
              </w:rPr>
              <w:t>远程升级</w:t>
            </w:r>
          </w:p>
        </w:tc>
        <w:tc>
          <w:tcPr>
            <w:tcW w:w="2897" w:type="pct"/>
            <w:vAlign w:val="center"/>
          </w:tcPr>
          <w:p w14:paraId="5C543D2E">
            <w:pPr>
              <w:pStyle w:val="71"/>
              <w:widowControl w:val="0"/>
              <w:jc w:val="left"/>
              <w:rPr>
                <w:rFonts w:hint="eastAsia" w:ascii="宋体" w:hAnsi="宋体" w:cs="宋体"/>
              </w:rPr>
            </w:pPr>
            <w:r>
              <w:rPr>
                <w:rFonts w:hint="eastAsia" w:ascii="宋体" w:hAnsi="宋体" w:cs="宋体"/>
              </w:rPr>
              <w:t>支持</w:t>
            </w:r>
          </w:p>
        </w:tc>
      </w:tr>
      <w:tr w14:paraId="3EC0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615AC540">
            <w:pPr>
              <w:pStyle w:val="71"/>
              <w:widowControl w:val="0"/>
              <w:rPr>
                <w:rFonts w:hint="eastAsia" w:ascii="宋体" w:hAnsi="宋体" w:cs="宋体"/>
              </w:rPr>
            </w:pPr>
          </w:p>
        </w:tc>
        <w:tc>
          <w:tcPr>
            <w:tcW w:w="1007" w:type="pct"/>
            <w:vAlign w:val="center"/>
          </w:tcPr>
          <w:p w14:paraId="7D0F237C">
            <w:pPr>
              <w:pStyle w:val="71"/>
              <w:widowControl w:val="0"/>
              <w:rPr>
                <w:rFonts w:hint="eastAsia" w:ascii="宋体" w:hAnsi="宋体" w:cs="宋体"/>
              </w:rPr>
            </w:pPr>
            <w:r>
              <w:rPr>
                <w:rFonts w:hint="eastAsia" w:ascii="宋体" w:hAnsi="宋体" w:cs="宋体"/>
              </w:rPr>
              <w:t>远程开关机改参数</w:t>
            </w:r>
          </w:p>
        </w:tc>
        <w:tc>
          <w:tcPr>
            <w:tcW w:w="2897" w:type="pct"/>
            <w:vAlign w:val="center"/>
          </w:tcPr>
          <w:p w14:paraId="2390E921">
            <w:pPr>
              <w:pStyle w:val="71"/>
              <w:widowControl w:val="0"/>
              <w:jc w:val="left"/>
              <w:rPr>
                <w:rFonts w:hint="eastAsia" w:ascii="宋体" w:hAnsi="宋体" w:cs="宋体"/>
              </w:rPr>
            </w:pPr>
            <w:r>
              <w:rPr>
                <w:rFonts w:hint="eastAsia" w:ascii="宋体" w:hAnsi="宋体" w:cs="宋体"/>
              </w:rPr>
              <w:t>支持</w:t>
            </w:r>
          </w:p>
        </w:tc>
      </w:tr>
      <w:tr w14:paraId="3170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pct"/>
            <w:vMerge w:val="continue"/>
            <w:vAlign w:val="center"/>
          </w:tcPr>
          <w:p w14:paraId="32AE4280">
            <w:pPr>
              <w:pStyle w:val="71"/>
              <w:widowControl w:val="0"/>
              <w:rPr>
                <w:rFonts w:hint="eastAsia" w:ascii="宋体" w:hAnsi="宋体" w:cs="宋体"/>
              </w:rPr>
            </w:pPr>
          </w:p>
        </w:tc>
        <w:tc>
          <w:tcPr>
            <w:tcW w:w="1007" w:type="pct"/>
            <w:vAlign w:val="center"/>
          </w:tcPr>
          <w:p w14:paraId="6B98FBBE">
            <w:pPr>
              <w:pStyle w:val="71"/>
              <w:widowControl w:val="0"/>
              <w:rPr>
                <w:rFonts w:hint="eastAsia" w:ascii="宋体" w:hAnsi="宋体" w:cs="宋体"/>
              </w:rPr>
            </w:pPr>
            <w:r>
              <w:rPr>
                <w:rFonts w:hint="eastAsia" w:ascii="宋体" w:hAnsi="宋体" w:cs="宋体"/>
              </w:rPr>
              <w:t>远程调试</w:t>
            </w:r>
          </w:p>
        </w:tc>
        <w:tc>
          <w:tcPr>
            <w:tcW w:w="2897" w:type="pct"/>
            <w:vAlign w:val="center"/>
          </w:tcPr>
          <w:p w14:paraId="20849BC6">
            <w:pPr>
              <w:pStyle w:val="71"/>
              <w:widowControl w:val="0"/>
              <w:jc w:val="left"/>
              <w:rPr>
                <w:rFonts w:hint="eastAsia" w:ascii="宋体" w:hAnsi="宋体" w:cs="宋体"/>
              </w:rPr>
            </w:pPr>
            <w:r>
              <w:rPr>
                <w:rFonts w:hint="eastAsia" w:ascii="宋体" w:hAnsi="宋体" w:cs="宋体"/>
              </w:rPr>
              <w:t>日志、事件</w:t>
            </w:r>
          </w:p>
        </w:tc>
      </w:tr>
    </w:tbl>
    <w:p w14:paraId="54836228">
      <w:pPr>
        <w:ind w:firstLine="422"/>
        <w:rPr>
          <w:rStyle w:val="37"/>
          <w:rFonts w:hint="eastAsia" w:ascii="宋体" w:hAnsi="宋体" w:eastAsia="宋体" w:cs="宋体"/>
          <w:b/>
          <w:szCs w:val="21"/>
        </w:rPr>
      </w:pPr>
      <w:r>
        <w:rPr>
          <w:rStyle w:val="37"/>
          <w:rFonts w:hint="eastAsia" w:ascii="宋体" w:hAnsi="宋体" w:eastAsia="宋体" w:cs="宋体"/>
          <w:b/>
          <w:szCs w:val="21"/>
        </w:rPr>
        <w:br w:type="page"/>
      </w:r>
    </w:p>
    <w:p w14:paraId="045CA378">
      <w:pPr>
        <w:spacing w:before="156" w:beforeLines="50" w:after="156" w:afterLines="50"/>
        <w:ind w:firstLine="0" w:firstLineChars="0"/>
        <w:jc w:val="center"/>
        <w:rPr>
          <w:rFonts w:hint="eastAsia" w:ascii="黑体" w:hAnsi="黑体" w:eastAsia="黑体" w:cs="黑体"/>
        </w:rPr>
      </w:pPr>
      <w:bookmarkStart w:id="292" w:name="_Toc5498"/>
      <w:bookmarkStart w:id="293" w:name="_Toc13529"/>
      <w:bookmarkStart w:id="294" w:name="_Toc10354"/>
      <w:r>
        <w:rPr>
          <w:rFonts w:hint="eastAsia" w:ascii="黑体" w:hAnsi="黑体" w:eastAsia="黑体" w:cs="黑体"/>
        </w:rPr>
        <w:t>表B-2 本地控制器</w:t>
      </w:r>
      <w:bookmarkEnd w:id="292"/>
      <w:bookmarkEnd w:id="293"/>
      <w:bookmarkEnd w:id="294"/>
      <w:r>
        <w:rPr>
          <w:rFonts w:hint="eastAsia" w:ascii="黑体" w:hAnsi="黑体" w:eastAsia="黑体" w:cs="黑体"/>
        </w:rPr>
        <w:t>系统功能</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6661"/>
      </w:tblGrid>
      <w:tr w14:paraId="6E2F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66DF9A1C">
            <w:pPr>
              <w:pStyle w:val="70"/>
              <w:adjustRightInd w:val="0"/>
              <w:snapToGrid w:val="0"/>
              <w:rPr>
                <w:rFonts w:hint="eastAsia" w:ascii="宋体" w:hAnsi="宋体" w:eastAsia="宋体" w:cs="宋体"/>
              </w:rPr>
            </w:pPr>
            <w:r>
              <w:rPr>
                <w:rFonts w:hint="eastAsia" w:ascii="宋体" w:hAnsi="宋体" w:eastAsia="宋体" w:cs="宋体"/>
              </w:rPr>
              <w:t>功能</w:t>
            </w:r>
          </w:p>
        </w:tc>
        <w:tc>
          <w:tcPr>
            <w:tcW w:w="3480" w:type="pct"/>
            <w:shd w:val="clear" w:color="auto" w:fill="auto"/>
            <w:vAlign w:val="center"/>
          </w:tcPr>
          <w:p w14:paraId="309D2445">
            <w:pPr>
              <w:pStyle w:val="70"/>
              <w:adjustRightInd w:val="0"/>
              <w:snapToGrid w:val="0"/>
              <w:rPr>
                <w:rFonts w:hint="eastAsia" w:ascii="宋体" w:hAnsi="宋体" w:eastAsia="宋体" w:cs="宋体"/>
              </w:rPr>
            </w:pPr>
            <w:r>
              <w:rPr>
                <w:rFonts w:hint="eastAsia" w:ascii="宋体" w:hAnsi="宋体" w:eastAsia="宋体" w:cs="宋体"/>
              </w:rPr>
              <w:t>说明</w:t>
            </w:r>
          </w:p>
        </w:tc>
      </w:tr>
      <w:tr w14:paraId="70A4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1585A86F">
            <w:pPr>
              <w:pStyle w:val="71"/>
              <w:widowControl w:val="0"/>
              <w:adjustRightInd w:val="0"/>
              <w:snapToGrid w:val="0"/>
              <w:rPr>
                <w:rFonts w:hint="eastAsia" w:ascii="宋体" w:hAnsi="宋体" w:cs="宋体"/>
              </w:rPr>
            </w:pPr>
            <w:r>
              <w:rPr>
                <w:rFonts w:hint="eastAsia" w:ascii="宋体" w:hAnsi="宋体" w:cs="宋体"/>
              </w:rPr>
              <w:t>SCADA系统监视</w:t>
            </w:r>
          </w:p>
        </w:tc>
        <w:tc>
          <w:tcPr>
            <w:tcW w:w="3480" w:type="pct"/>
            <w:shd w:val="clear" w:color="auto" w:fill="auto"/>
            <w:vAlign w:val="center"/>
          </w:tcPr>
          <w:p w14:paraId="12166A74">
            <w:pPr>
              <w:pStyle w:val="71"/>
              <w:widowControl w:val="0"/>
              <w:adjustRightInd w:val="0"/>
              <w:snapToGrid w:val="0"/>
              <w:rPr>
                <w:rFonts w:hint="eastAsia" w:ascii="宋体" w:hAnsi="宋体" w:cs="宋体"/>
              </w:rPr>
            </w:pPr>
            <w:r>
              <w:rPr>
                <w:rFonts w:hint="eastAsia" w:ascii="宋体" w:hAnsi="宋体" w:cs="宋体"/>
              </w:rPr>
              <w:t>整个系统的关键设备的数据显示，包括拓扑图，状态，告警信息等。</w:t>
            </w:r>
          </w:p>
        </w:tc>
      </w:tr>
      <w:tr w14:paraId="0576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155EB8EF">
            <w:pPr>
              <w:pStyle w:val="71"/>
              <w:widowControl w:val="0"/>
              <w:adjustRightInd w:val="0"/>
              <w:snapToGrid w:val="0"/>
              <w:rPr>
                <w:rFonts w:hint="eastAsia" w:ascii="宋体" w:hAnsi="宋体" w:cs="宋体"/>
              </w:rPr>
            </w:pPr>
            <w:r>
              <w:rPr>
                <w:rFonts w:hint="eastAsia" w:ascii="宋体" w:hAnsi="宋体" w:cs="宋体"/>
              </w:rPr>
              <w:t>EMS控制模式</w:t>
            </w:r>
          </w:p>
        </w:tc>
        <w:tc>
          <w:tcPr>
            <w:tcW w:w="3480" w:type="pct"/>
            <w:shd w:val="clear" w:color="auto" w:fill="auto"/>
            <w:vAlign w:val="center"/>
          </w:tcPr>
          <w:p w14:paraId="17E2B97C">
            <w:pPr>
              <w:pStyle w:val="71"/>
              <w:widowControl w:val="0"/>
              <w:adjustRightInd w:val="0"/>
              <w:snapToGrid w:val="0"/>
              <w:rPr>
                <w:rFonts w:hint="eastAsia" w:ascii="宋体" w:hAnsi="宋体" w:cs="宋体"/>
              </w:rPr>
            </w:pPr>
            <w:r>
              <w:rPr>
                <w:rFonts w:hint="eastAsia" w:ascii="宋体" w:hAnsi="宋体" w:cs="宋体"/>
              </w:rPr>
              <w:t>通过此界面可以设置储能（微网）系统的控制模式，包含简单方式，智能方式多种模式。</w:t>
            </w:r>
          </w:p>
        </w:tc>
      </w:tr>
      <w:tr w14:paraId="6269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42A5ADF5">
            <w:pPr>
              <w:pStyle w:val="71"/>
              <w:widowControl w:val="0"/>
              <w:adjustRightInd w:val="0"/>
              <w:snapToGrid w:val="0"/>
              <w:rPr>
                <w:rFonts w:hint="eastAsia" w:ascii="宋体" w:hAnsi="宋体" w:cs="宋体"/>
              </w:rPr>
            </w:pPr>
            <w:r>
              <w:rPr>
                <w:rFonts w:hint="eastAsia" w:ascii="宋体" w:hAnsi="宋体" w:cs="宋体"/>
              </w:rPr>
              <w:t>BMS 电池系统</w:t>
            </w:r>
          </w:p>
        </w:tc>
        <w:tc>
          <w:tcPr>
            <w:tcW w:w="3480" w:type="pct"/>
            <w:shd w:val="clear" w:color="auto" w:fill="auto"/>
            <w:vAlign w:val="center"/>
          </w:tcPr>
          <w:p w14:paraId="6D344F47">
            <w:pPr>
              <w:pStyle w:val="71"/>
              <w:widowControl w:val="0"/>
              <w:adjustRightInd w:val="0"/>
              <w:snapToGrid w:val="0"/>
              <w:rPr>
                <w:rFonts w:hint="eastAsia" w:ascii="宋体" w:hAnsi="宋体" w:cs="宋体"/>
              </w:rPr>
            </w:pPr>
            <w:r>
              <w:rPr>
                <w:rFonts w:hint="eastAsia" w:ascii="宋体" w:hAnsi="宋体" w:cs="宋体"/>
              </w:rPr>
              <w:t>通过此界面可以查看电池的属性，状态，信息及告警，SOC,SOH等数据。</w:t>
            </w:r>
          </w:p>
        </w:tc>
      </w:tr>
      <w:tr w14:paraId="4582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5D7AEC64">
            <w:pPr>
              <w:pStyle w:val="71"/>
              <w:widowControl w:val="0"/>
              <w:adjustRightInd w:val="0"/>
              <w:snapToGrid w:val="0"/>
              <w:rPr>
                <w:rFonts w:hint="eastAsia" w:ascii="宋体" w:hAnsi="宋体" w:cs="宋体"/>
              </w:rPr>
            </w:pPr>
            <w:r>
              <w:rPr>
                <w:rFonts w:hint="eastAsia" w:ascii="宋体" w:hAnsi="宋体" w:cs="宋体"/>
              </w:rPr>
              <w:t>Testing 控制测试</w:t>
            </w:r>
          </w:p>
        </w:tc>
        <w:tc>
          <w:tcPr>
            <w:tcW w:w="3480" w:type="pct"/>
            <w:shd w:val="clear" w:color="auto" w:fill="auto"/>
            <w:vAlign w:val="center"/>
          </w:tcPr>
          <w:p w14:paraId="2A3BEF50">
            <w:pPr>
              <w:pStyle w:val="71"/>
              <w:widowControl w:val="0"/>
              <w:adjustRightInd w:val="0"/>
              <w:snapToGrid w:val="0"/>
              <w:rPr>
                <w:rFonts w:hint="eastAsia" w:ascii="宋体" w:hAnsi="宋体" w:cs="宋体"/>
              </w:rPr>
            </w:pPr>
            <w:r>
              <w:rPr>
                <w:rFonts w:hint="eastAsia" w:ascii="宋体" w:hAnsi="宋体" w:cs="宋体"/>
              </w:rPr>
              <w:t>此功能主要在调试时使用，可以配置系统级测试，单个设备测试，如配置PCS的测试，DCDC的测试，BMS的测试，空调，加热器的测试等。</w:t>
            </w:r>
          </w:p>
        </w:tc>
      </w:tr>
      <w:tr w14:paraId="5699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2BF2255E">
            <w:pPr>
              <w:pStyle w:val="71"/>
              <w:widowControl w:val="0"/>
              <w:adjustRightInd w:val="0"/>
              <w:snapToGrid w:val="0"/>
              <w:rPr>
                <w:rFonts w:hint="eastAsia" w:ascii="宋体" w:hAnsi="宋体" w:cs="宋体"/>
              </w:rPr>
            </w:pPr>
            <w:r>
              <w:rPr>
                <w:rFonts w:hint="eastAsia" w:ascii="宋体" w:hAnsi="宋体" w:cs="宋体"/>
              </w:rPr>
              <w:t>BAS 动环监控</w:t>
            </w:r>
          </w:p>
        </w:tc>
        <w:tc>
          <w:tcPr>
            <w:tcW w:w="3480" w:type="pct"/>
            <w:shd w:val="clear" w:color="auto" w:fill="auto"/>
            <w:vAlign w:val="center"/>
          </w:tcPr>
          <w:p w14:paraId="44E215B1">
            <w:pPr>
              <w:pStyle w:val="71"/>
              <w:widowControl w:val="0"/>
              <w:adjustRightInd w:val="0"/>
              <w:snapToGrid w:val="0"/>
              <w:rPr>
                <w:rFonts w:hint="eastAsia" w:ascii="宋体" w:hAnsi="宋体" w:cs="宋体"/>
              </w:rPr>
            </w:pPr>
            <w:r>
              <w:rPr>
                <w:rFonts w:hint="eastAsia" w:ascii="宋体" w:hAnsi="宋体" w:cs="宋体"/>
              </w:rPr>
              <w:t>此页面可以看到储能系统的动力环境数据，也可以在此页面进行测试的控制和参数的调整。</w:t>
            </w:r>
          </w:p>
        </w:tc>
      </w:tr>
      <w:tr w14:paraId="693B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0F5321D0">
            <w:pPr>
              <w:pStyle w:val="71"/>
              <w:widowControl w:val="0"/>
              <w:adjustRightInd w:val="0"/>
              <w:snapToGrid w:val="0"/>
              <w:rPr>
                <w:rFonts w:hint="eastAsia" w:ascii="宋体" w:hAnsi="宋体" w:cs="宋体"/>
              </w:rPr>
            </w:pPr>
            <w:r>
              <w:rPr>
                <w:rFonts w:hint="eastAsia" w:ascii="宋体" w:hAnsi="宋体" w:cs="宋体"/>
              </w:rPr>
              <w:t>Tech Indicators 技术指标</w:t>
            </w:r>
          </w:p>
        </w:tc>
        <w:tc>
          <w:tcPr>
            <w:tcW w:w="3480" w:type="pct"/>
            <w:shd w:val="clear" w:color="auto" w:fill="auto"/>
            <w:vAlign w:val="center"/>
          </w:tcPr>
          <w:p w14:paraId="68739D03">
            <w:pPr>
              <w:pStyle w:val="71"/>
              <w:widowControl w:val="0"/>
              <w:adjustRightInd w:val="0"/>
              <w:snapToGrid w:val="0"/>
              <w:rPr>
                <w:rFonts w:hint="eastAsia" w:ascii="宋体" w:hAnsi="宋体" w:cs="宋体"/>
              </w:rPr>
            </w:pPr>
            <w:r>
              <w:rPr>
                <w:rFonts w:hint="eastAsia" w:ascii="宋体" w:hAnsi="宋体" w:cs="宋体"/>
              </w:rPr>
              <w:t>主要包括SOH,能量效率，PCS效率，可用率，充放电响应和调节时间，电池衰减率等</w:t>
            </w:r>
          </w:p>
        </w:tc>
      </w:tr>
      <w:tr w14:paraId="0F94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32EF95DC">
            <w:pPr>
              <w:pStyle w:val="71"/>
              <w:widowControl w:val="0"/>
              <w:adjustRightInd w:val="0"/>
              <w:snapToGrid w:val="0"/>
              <w:rPr>
                <w:rFonts w:hint="eastAsia" w:ascii="宋体" w:hAnsi="宋体" w:cs="宋体"/>
              </w:rPr>
            </w:pPr>
            <w:r>
              <w:rPr>
                <w:rFonts w:hint="eastAsia" w:ascii="宋体" w:hAnsi="宋体" w:cs="宋体"/>
              </w:rPr>
              <w:t>Gateway 数据上传</w:t>
            </w:r>
          </w:p>
        </w:tc>
        <w:tc>
          <w:tcPr>
            <w:tcW w:w="3480" w:type="pct"/>
            <w:shd w:val="clear" w:color="auto" w:fill="auto"/>
            <w:vAlign w:val="center"/>
          </w:tcPr>
          <w:p w14:paraId="425AB68E">
            <w:pPr>
              <w:pStyle w:val="71"/>
              <w:widowControl w:val="0"/>
              <w:adjustRightInd w:val="0"/>
              <w:snapToGrid w:val="0"/>
              <w:rPr>
                <w:rFonts w:hint="eastAsia" w:ascii="宋体" w:hAnsi="宋体" w:cs="宋体"/>
              </w:rPr>
            </w:pPr>
            <w:r>
              <w:rPr>
                <w:rFonts w:hint="eastAsia" w:ascii="宋体" w:hAnsi="宋体" w:cs="宋体"/>
              </w:rPr>
              <w:t>当储能系统与其他第三方系统连接时，此页面可以配置连接的协议类型，连接的通信状态和命令记录等</w:t>
            </w:r>
          </w:p>
        </w:tc>
      </w:tr>
      <w:tr w14:paraId="72BE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0E35C522">
            <w:pPr>
              <w:pStyle w:val="71"/>
              <w:widowControl w:val="0"/>
              <w:adjustRightInd w:val="0"/>
              <w:snapToGrid w:val="0"/>
              <w:rPr>
                <w:rFonts w:hint="eastAsia" w:ascii="宋体" w:hAnsi="宋体" w:cs="宋体"/>
              </w:rPr>
            </w:pPr>
            <w:r>
              <w:rPr>
                <w:rFonts w:hint="eastAsia" w:ascii="宋体" w:hAnsi="宋体" w:cs="宋体"/>
              </w:rPr>
              <w:t>Configure 参数配置</w:t>
            </w:r>
          </w:p>
        </w:tc>
        <w:tc>
          <w:tcPr>
            <w:tcW w:w="3480" w:type="pct"/>
            <w:shd w:val="clear" w:color="auto" w:fill="auto"/>
            <w:vAlign w:val="center"/>
          </w:tcPr>
          <w:p w14:paraId="15939A11">
            <w:pPr>
              <w:pStyle w:val="71"/>
              <w:widowControl w:val="0"/>
              <w:adjustRightInd w:val="0"/>
              <w:snapToGrid w:val="0"/>
              <w:rPr>
                <w:rFonts w:hint="eastAsia" w:ascii="宋体" w:hAnsi="宋体" w:cs="宋体"/>
              </w:rPr>
            </w:pPr>
            <w:r>
              <w:rPr>
                <w:rFonts w:hint="eastAsia" w:ascii="宋体" w:hAnsi="宋体" w:cs="宋体"/>
              </w:rPr>
              <w:t>包括：储能系统的并网点最大功率，是否支持逆功率，各种设备的工作模式配置</w:t>
            </w:r>
          </w:p>
        </w:tc>
      </w:tr>
      <w:tr w14:paraId="40F2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9" w:type="pct"/>
            <w:shd w:val="clear" w:color="auto" w:fill="auto"/>
            <w:vAlign w:val="center"/>
          </w:tcPr>
          <w:p w14:paraId="07676A89">
            <w:pPr>
              <w:pStyle w:val="71"/>
              <w:widowControl w:val="0"/>
              <w:adjustRightInd w:val="0"/>
              <w:snapToGrid w:val="0"/>
              <w:rPr>
                <w:rFonts w:hint="eastAsia" w:ascii="宋体" w:hAnsi="宋体" w:cs="宋体"/>
              </w:rPr>
            </w:pPr>
            <w:r>
              <w:rPr>
                <w:rFonts w:hint="eastAsia" w:ascii="宋体" w:hAnsi="宋体" w:cs="宋体"/>
              </w:rPr>
              <w:t>LogMgr 告警和日志</w:t>
            </w:r>
          </w:p>
        </w:tc>
        <w:tc>
          <w:tcPr>
            <w:tcW w:w="3480" w:type="pct"/>
            <w:shd w:val="clear" w:color="auto" w:fill="auto"/>
            <w:vAlign w:val="center"/>
          </w:tcPr>
          <w:p w14:paraId="3DCE05DA">
            <w:pPr>
              <w:pStyle w:val="71"/>
              <w:widowControl w:val="0"/>
              <w:adjustRightInd w:val="0"/>
              <w:snapToGrid w:val="0"/>
              <w:rPr>
                <w:rFonts w:hint="eastAsia" w:ascii="宋体" w:hAnsi="宋体" w:cs="宋体"/>
              </w:rPr>
            </w:pPr>
            <w:r>
              <w:rPr>
                <w:rFonts w:hint="eastAsia" w:ascii="宋体" w:hAnsi="宋体" w:cs="宋体"/>
              </w:rPr>
              <w:t>告警包括告警判断，当前实时告警，历史告</w:t>
            </w:r>
            <w:r>
              <w:rPr>
                <w:rFonts w:hint="eastAsia" w:ascii="宋体" w:hAnsi="宋体" w:cs="宋体"/>
                <w:color w:val="000000" w:themeColor="text1"/>
                <w14:textFill>
                  <w14:solidFill>
                    <w14:schemeClr w14:val="tx1"/>
                  </w14:solidFill>
                </w14:textFill>
              </w:rPr>
              <w:t>警；</w:t>
            </w:r>
            <w:r>
              <w:rPr>
                <w:rFonts w:hint="eastAsia" w:ascii="宋体" w:hAnsi="宋体" w:cs="宋体"/>
                <w:color w:val="000000" w:themeColor="text1"/>
                <w:lang w:val="en-US" w:eastAsia="zh-CN"/>
                <w14:textFill>
                  <w14:solidFill>
                    <w14:schemeClr w14:val="tx1"/>
                  </w14:solidFill>
                </w14:textFill>
              </w:rPr>
              <w:t>日志包括</w:t>
            </w:r>
            <w:r>
              <w:rPr>
                <w:rFonts w:hint="eastAsia" w:ascii="宋体" w:hAnsi="宋体" w:cs="宋体"/>
                <w:color w:val="000000" w:themeColor="text1"/>
                <w14:textFill>
                  <w14:solidFill>
                    <w14:schemeClr w14:val="tx1"/>
                  </w14:solidFill>
                </w14:textFill>
              </w:rPr>
              <w:t>系统运行日志，操作日志，修改日志；</w:t>
            </w:r>
          </w:p>
        </w:tc>
      </w:tr>
    </w:tbl>
    <w:p w14:paraId="253A10B3">
      <w:pPr>
        <w:ind w:firstLine="480"/>
        <w:jc w:val="center"/>
        <w:rPr>
          <w:rFonts w:hint="eastAsia" w:ascii="宋体" w:hAnsi="宋体" w:cs="宋体"/>
          <w:color w:val="000000"/>
          <w:sz w:val="24"/>
          <w:szCs w:val="24"/>
        </w:rPr>
      </w:pPr>
    </w:p>
    <w:p w14:paraId="6384A7D0">
      <w:pPr>
        <w:ind w:firstLine="422"/>
        <w:rPr>
          <w:rStyle w:val="37"/>
          <w:rFonts w:hint="eastAsia" w:cs="黑体"/>
          <w:b/>
          <w:szCs w:val="21"/>
        </w:rPr>
      </w:pPr>
      <w:r>
        <w:rPr>
          <w:rStyle w:val="37"/>
          <w:rFonts w:hint="eastAsia" w:cs="黑体"/>
          <w:b/>
          <w:szCs w:val="21"/>
        </w:rPr>
        <w:br w:type="page"/>
      </w:r>
    </w:p>
    <w:p w14:paraId="46A3E0DA">
      <w:pPr>
        <w:spacing w:before="156" w:beforeLines="50" w:after="156" w:afterLines="50"/>
        <w:ind w:firstLine="0" w:firstLineChars="0"/>
        <w:jc w:val="center"/>
        <w:rPr>
          <w:rFonts w:hint="eastAsia" w:ascii="黑体" w:hAnsi="黑体" w:eastAsia="黑体" w:cs="黑体"/>
        </w:rPr>
      </w:pPr>
      <w:bookmarkStart w:id="295" w:name="_Toc6728"/>
      <w:bookmarkStart w:id="296" w:name="_Toc3086"/>
      <w:r>
        <w:rPr>
          <w:rFonts w:hint="eastAsia" w:ascii="黑体" w:hAnsi="黑体" w:eastAsia="黑体" w:cs="黑体"/>
        </w:rPr>
        <w:t>表B-3 本地控制器软件功能</w:t>
      </w:r>
    </w:p>
    <w:bookmarkEnd w:id="295"/>
    <w:bookmarkEnd w:id="296"/>
    <w:tbl>
      <w:tblPr>
        <w:tblStyle w:val="24"/>
        <w:tblW w:w="4997" w:type="pct"/>
        <w:tblInd w:w="0" w:type="dxa"/>
        <w:tblLayout w:type="autofit"/>
        <w:tblCellMar>
          <w:top w:w="0" w:type="dxa"/>
          <w:left w:w="108" w:type="dxa"/>
          <w:bottom w:w="0" w:type="dxa"/>
          <w:right w:w="108" w:type="dxa"/>
        </w:tblCellMar>
      </w:tblPr>
      <w:tblGrid>
        <w:gridCol w:w="549"/>
        <w:gridCol w:w="1296"/>
        <w:gridCol w:w="1619"/>
        <w:gridCol w:w="6101"/>
      </w:tblGrid>
      <w:tr w14:paraId="63F89473">
        <w:tblPrEx>
          <w:tblCellMar>
            <w:top w:w="0" w:type="dxa"/>
            <w:left w:w="108" w:type="dxa"/>
            <w:bottom w:w="0" w:type="dxa"/>
            <w:right w:w="108" w:type="dxa"/>
          </w:tblCellMar>
        </w:tblPrEx>
        <w:trPr>
          <w:trHeight w:val="300" w:hRule="atLeast"/>
          <w:tblHeader/>
        </w:trPr>
        <w:tc>
          <w:tcPr>
            <w:tcW w:w="287" w:type="pct"/>
            <w:tcBorders>
              <w:top w:val="single" w:color="000000" w:sz="4" w:space="0"/>
              <w:left w:val="single" w:color="000000" w:sz="4" w:space="0"/>
              <w:bottom w:val="single" w:color="000000" w:sz="4" w:space="0"/>
              <w:right w:val="single" w:color="000000" w:sz="4" w:space="0"/>
            </w:tcBorders>
            <w:vAlign w:val="center"/>
          </w:tcPr>
          <w:p w14:paraId="4FE7EE6B">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序号</w:t>
            </w:r>
          </w:p>
        </w:tc>
        <w:tc>
          <w:tcPr>
            <w:tcW w:w="677" w:type="pct"/>
            <w:tcBorders>
              <w:top w:val="single" w:color="000000" w:sz="4" w:space="0"/>
              <w:left w:val="single" w:color="000000" w:sz="4" w:space="0"/>
              <w:bottom w:val="single" w:color="000000" w:sz="4" w:space="0"/>
              <w:right w:val="single" w:color="000000" w:sz="4" w:space="0"/>
            </w:tcBorders>
            <w:vAlign w:val="center"/>
          </w:tcPr>
          <w:p w14:paraId="6343EC89">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一级需求</w:t>
            </w:r>
          </w:p>
        </w:tc>
        <w:tc>
          <w:tcPr>
            <w:tcW w:w="846" w:type="pct"/>
            <w:tcBorders>
              <w:top w:val="single" w:color="000000" w:sz="4" w:space="0"/>
              <w:left w:val="single" w:color="000000" w:sz="4" w:space="0"/>
              <w:bottom w:val="single" w:color="000000" w:sz="4" w:space="0"/>
              <w:right w:val="single" w:color="000000" w:sz="4" w:space="0"/>
            </w:tcBorders>
            <w:vAlign w:val="center"/>
          </w:tcPr>
          <w:p w14:paraId="6246ACCB">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二级需求</w:t>
            </w:r>
          </w:p>
        </w:tc>
        <w:tc>
          <w:tcPr>
            <w:tcW w:w="3188" w:type="pct"/>
            <w:tcBorders>
              <w:top w:val="single" w:color="000000" w:sz="4" w:space="0"/>
              <w:left w:val="single" w:color="000000" w:sz="4" w:space="0"/>
              <w:bottom w:val="single" w:color="000000" w:sz="4" w:space="0"/>
              <w:right w:val="single" w:color="000000" w:sz="4" w:space="0"/>
            </w:tcBorders>
            <w:vAlign w:val="center"/>
          </w:tcPr>
          <w:p w14:paraId="654B4B45">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三级需求</w:t>
            </w:r>
          </w:p>
        </w:tc>
      </w:tr>
      <w:tr w14:paraId="24DEBC7A">
        <w:tblPrEx>
          <w:tblCellMar>
            <w:top w:w="0" w:type="dxa"/>
            <w:left w:w="108" w:type="dxa"/>
            <w:bottom w:w="0" w:type="dxa"/>
            <w:right w:w="108" w:type="dxa"/>
          </w:tblCellMar>
        </w:tblPrEx>
        <w:trPr>
          <w:trHeight w:val="849"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3557039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1DAD8A2A">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功能概览</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5F43CD71">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功能概览</w:t>
            </w:r>
          </w:p>
        </w:tc>
        <w:tc>
          <w:tcPr>
            <w:tcW w:w="3188" w:type="pct"/>
            <w:tcBorders>
              <w:top w:val="single" w:color="000000" w:sz="4" w:space="0"/>
              <w:left w:val="single" w:color="000000" w:sz="4" w:space="0"/>
              <w:bottom w:val="single" w:color="000000" w:sz="4" w:space="0"/>
              <w:right w:val="single" w:color="000000" w:sz="4" w:space="0"/>
            </w:tcBorders>
            <w:vAlign w:val="center"/>
          </w:tcPr>
          <w:p w14:paraId="53710E45">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实时采集、监视储能系统运行过程中的参数设置动作、运行报警状态、保护动作过程、充放电开始</w:t>
            </w:r>
            <w:r>
              <w:rPr>
                <w:rFonts w:hint="eastAsia" w:ascii="宋体" w:hAnsi="宋体" w:cs="宋体"/>
                <w:color w:val="000000"/>
                <w:sz w:val="18"/>
                <w:szCs w:val="18"/>
                <w:lang w:bidi="ar"/>
              </w:rPr>
              <w:t>/</w:t>
            </w:r>
            <w:r>
              <w:rPr>
                <w:rStyle w:val="72"/>
                <w:rFonts w:hint="default"/>
                <w:sz w:val="18"/>
                <w:szCs w:val="18"/>
                <w:lang w:bidi="ar"/>
              </w:rPr>
              <w:t>结束事件、电池容量及健康状态、设备关键参数等信息，能够对采集数据进行合理性检查、限值告警；</w:t>
            </w:r>
          </w:p>
        </w:tc>
      </w:tr>
      <w:tr w14:paraId="1A97D08C">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0E71D5EA">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7ACC6FA8">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BA7C50C">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024DE836">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上述信息可以自动同步保存，时间记录可精确到秒，并掉电保持；</w:t>
            </w:r>
          </w:p>
        </w:tc>
      </w:tr>
      <w:tr w14:paraId="46D05250">
        <w:tblPrEx>
          <w:tblCellMar>
            <w:top w:w="0" w:type="dxa"/>
            <w:left w:w="108" w:type="dxa"/>
            <w:bottom w:w="0" w:type="dxa"/>
            <w:right w:w="108" w:type="dxa"/>
          </w:tblCellMar>
        </w:tblPrEx>
        <w:trPr>
          <w:trHeight w:val="566"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05EC9D87">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5D8540CF">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536E5582">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44DF2B8C">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应提供友好的就地或远程人机界面，包括但不限于实时数据监测、历史数据查询、设备控制、参数设置等画面；</w:t>
            </w:r>
          </w:p>
        </w:tc>
      </w:tr>
      <w:tr w14:paraId="5CCC6D0F">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9BCB112">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529555C3">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74AE279E">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40FD000C">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具备与</w:t>
            </w:r>
            <w:r>
              <w:rPr>
                <w:rFonts w:hint="eastAsia" w:ascii="宋体" w:hAnsi="宋体" w:cs="宋体"/>
                <w:color w:val="000000"/>
                <w:sz w:val="18"/>
                <w:szCs w:val="18"/>
                <w:lang w:bidi="ar"/>
              </w:rPr>
              <w:t>BMS</w:t>
            </w:r>
            <w:r>
              <w:rPr>
                <w:rStyle w:val="72"/>
                <w:rFonts w:hint="default"/>
                <w:sz w:val="18"/>
                <w:szCs w:val="18"/>
                <w:lang w:bidi="ar"/>
              </w:rPr>
              <w:t>、</w:t>
            </w:r>
            <w:r>
              <w:rPr>
                <w:rFonts w:hint="eastAsia" w:ascii="宋体" w:hAnsi="宋体" w:cs="宋体"/>
                <w:color w:val="000000"/>
                <w:sz w:val="18"/>
                <w:szCs w:val="18"/>
                <w:lang w:bidi="ar"/>
              </w:rPr>
              <w:t>PCS</w:t>
            </w:r>
            <w:r>
              <w:rPr>
                <w:rStyle w:val="72"/>
                <w:rFonts w:hint="default"/>
                <w:sz w:val="18"/>
                <w:szCs w:val="18"/>
                <w:lang w:bidi="ar"/>
              </w:rPr>
              <w:t>系统的交互功能；</w:t>
            </w:r>
          </w:p>
        </w:tc>
      </w:tr>
      <w:tr w14:paraId="419C233E">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056461A9">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357ACB49">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266FD4E7">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25591060">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能够全量采集</w:t>
            </w:r>
            <w:r>
              <w:rPr>
                <w:rFonts w:hint="eastAsia" w:ascii="宋体" w:hAnsi="宋体" w:cs="宋体"/>
                <w:color w:val="000000"/>
                <w:sz w:val="18"/>
                <w:szCs w:val="18"/>
                <w:lang w:bidi="ar"/>
              </w:rPr>
              <w:t>BMS</w:t>
            </w:r>
            <w:r>
              <w:rPr>
                <w:rStyle w:val="72"/>
                <w:rFonts w:hint="default"/>
                <w:sz w:val="18"/>
                <w:szCs w:val="18"/>
                <w:lang w:bidi="ar"/>
              </w:rPr>
              <w:t>、</w:t>
            </w:r>
            <w:r>
              <w:rPr>
                <w:rFonts w:hint="eastAsia" w:ascii="宋体" w:hAnsi="宋体" w:cs="宋体"/>
                <w:color w:val="000000"/>
                <w:sz w:val="18"/>
                <w:szCs w:val="18"/>
                <w:lang w:bidi="ar"/>
              </w:rPr>
              <w:t>PCS</w:t>
            </w:r>
            <w:r>
              <w:rPr>
                <w:rStyle w:val="72"/>
                <w:rFonts w:hint="default"/>
                <w:sz w:val="18"/>
                <w:szCs w:val="18"/>
                <w:lang w:bidi="ar"/>
              </w:rPr>
              <w:t>系统运行数据，并能将监测信息在本地显示以及上传云端显示；</w:t>
            </w:r>
          </w:p>
        </w:tc>
      </w:tr>
      <w:tr w14:paraId="68A6C546">
        <w:tblPrEx>
          <w:tblCellMar>
            <w:top w:w="0" w:type="dxa"/>
            <w:left w:w="108" w:type="dxa"/>
            <w:bottom w:w="0" w:type="dxa"/>
            <w:right w:w="108" w:type="dxa"/>
          </w:tblCellMar>
        </w:tblPrEx>
        <w:trPr>
          <w:trHeight w:val="566"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5934AB8">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527F62BB">
            <w:pPr>
              <w:widowControl/>
              <w:adjustRightInd w:val="0"/>
              <w:snapToGrid w:val="0"/>
              <w:ind w:firstLine="0" w:firstLineChars="0"/>
              <w:jc w:val="center"/>
              <w:textAlignment w:val="center"/>
              <w:rPr>
                <w:rFonts w:hint="eastAsia" w:ascii="宋体" w:hAnsi="宋体" w:cs="宋体"/>
                <w:color w:val="000000"/>
                <w:sz w:val="18"/>
                <w:szCs w:val="18"/>
              </w:rPr>
            </w:pPr>
            <w:r>
              <w:rPr>
                <w:rStyle w:val="73"/>
                <w:rFonts w:hint="default"/>
                <w:sz w:val="18"/>
                <w:szCs w:val="18"/>
                <w:lang w:bidi="ar"/>
              </w:rPr>
              <w:t>并离网运行</w:t>
            </w:r>
          </w:p>
        </w:tc>
        <w:tc>
          <w:tcPr>
            <w:tcW w:w="846" w:type="pct"/>
            <w:tcBorders>
              <w:top w:val="single" w:color="000000" w:sz="4" w:space="0"/>
              <w:left w:val="single" w:color="000000" w:sz="4" w:space="0"/>
              <w:bottom w:val="single" w:color="000000" w:sz="4" w:space="0"/>
              <w:right w:val="single" w:color="000000" w:sz="4" w:space="0"/>
            </w:tcBorders>
            <w:vAlign w:val="center"/>
          </w:tcPr>
          <w:p w14:paraId="0DBFBECB">
            <w:pPr>
              <w:widowControl/>
              <w:adjustRightInd w:val="0"/>
              <w:snapToGrid w:val="0"/>
              <w:ind w:firstLine="0" w:firstLineChars="0"/>
              <w:jc w:val="center"/>
              <w:textAlignment w:val="center"/>
              <w:rPr>
                <w:rFonts w:hint="eastAsia" w:ascii="宋体" w:hAnsi="宋体" w:cs="宋体"/>
                <w:color w:val="000000"/>
                <w:sz w:val="18"/>
                <w:szCs w:val="18"/>
              </w:rPr>
            </w:pPr>
            <w:r>
              <w:rPr>
                <w:rStyle w:val="73"/>
                <w:rFonts w:hint="default"/>
                <w:sz w:val="18"/>
                <w:szCs w:val="18"/>
                <w:lang w:bidi="ar"/>
              </w:rPr>
              <w:t>并离网状态切换</w:t>
            </w:r>
          </w:p>
        </w:tc>
        <w:tc>
          <w:tcPr>
            <w:tcW w:w="3188" w:type="pct"/>
            <w:tcBorders>
              <w:top w:val="single" w:color="000000" w:sz="4" w:space="0"/>
              <w:left w:val="single" w:color="000000" w:sz="4" w:space="0"/>
              <w:bottom w:val="single" w:color="000000" w:sz="4" w:space="0"/>
              <w:right w:val="single" w:color="000000" w:sz="4" w:space="0"/>
            </w:tcBorders>
            <w:vAlign w:val="center"/>
          </w:tcPr>
          <w:p w14:paraId="6435A97D">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监测</w:t>
            </w:r>
            <w:r>
              <w:rPr>
                <w:rFonts w:hint="eastAsia" w:ascii="宋体" w:hAnsi="宋体" w:cs="宋体"/>
                <w:color w:val="000000"/>
                <w:sz w:val="18"/>
                <w:szCs w:val="18"/>
                <w:lang w:bidi="ar"/>
              </w:rPr>
              <w:t>PCS</w:t>
            </w:r>
            <w:r>
              <w:rPr>
                <w:rStyle w:val="73"/>
                <w:rFonts w:hint="default"/>
                <w:sz w:val="18"/>
                <w:szCs w:val="18"/>
                <w:lang w:bidi="ar"/>
              </w:rPr>
              <w:t>处于并网状态，</w:t>
            </w:r>
            <w:r>
              <w:rPr>
                <w:rFonts w:hint="eastAsia" w:ascii="宋体" w:hAnsi="宋体" w:cs="宋体"/>
                <w:color w:val="000000"/>
                <w:sz w:val="18"/>
                <w:szCs w:val="18"/>
                <w:lang w:bidi="ar"/>
              </w:rPr>
              <w:t>EMS</w:t>
            </w:r>
            <w:r>
              <w:rPr>
                <w:rStyle w:val="73"/>
                <w:rFonts w:hint="default"/>
                <w:sz w:val="18"/>
                <w:szCs w:val="18"/>
                <w:lang w:bidi="ar"/>
              </w:rPr>
              <w:t>内部状态切换到并网状态；监测</w:t>
            </w:r>
            <w:r>
              <w:rPr>
                <w:rFonts w:hint="eastAsia" w:ascii="宋体" w:hAnsi="宋体" w:cs="宋体"/>
                <w:color w:val="000000"/>
                <w:sz w:val="18"/>
                <w:szCs w:val="18"/>
                <w:lang w:bidi="ar"/>
              </w:rPr>
              <w:t>PCS</w:t>
            </w:r>
            <w:r>
              <w:rPr>
                <w:rStyle w:val="73"/>
                <w:rFonts w:hint="default"/>
                <w:sz w:val="18"/>
                <w:szCs w:val="18"/>
                <w:lang w:bidi="ar"/>
              </w:rPr>
              <w:t>处于离网状态，</w:t>
            </w:r>
            <w:r>
              <w:rPr>
                <w:rFonts w:hint="eastAsia" w:ascii="宋体" w:hAnsi="宋体" w:cs="宋体"/>
                <w:color w:val="000000"/>
                <w:sz w:val="18"/>
                <w:szCs w:val="18"/>
                <w:lang w:bidi="ar"/>
              </w:rPr>
              <w:t>EMS</w:t>
            </w:r>
            <w:r>
              <w:rPr>
                <w:rStyle w:val="73"/>
                <w:rFonts w:hint="default"/>
                <w:sz w:val="18"/>
                <w:szCs w:val="18"/>
                <w:lang w:bidi="ar"/>
              </w:rPr>
              <w:t>内部状态切换到离网状态</w:t>
            </w:r>
          </w:p>
        </w:tc>
      </w:tr>
      <w:tr w14:paraId="665C3369">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B0E4060">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13F8B798">
            <w:pPr>
              <w:adjustRightInd w:val="0"/>
              <w:snapToGrid w:val="0"/>
              <w:ind w:firstLine="0" w:firstLineChars="0"/>
              <w:jc w:val="center"/>
              <w:rPr>
                <w:rFonts w:hint="eastAsia" w:ascii="宋体" w:hAnsi="宋体" w:cs="宋体"/>
                <w:color w:val="000000"/>
                <w:sz w:val="18"/>
                <w:szCs w:val="18"/>
              </w:rPr>
            </w:pP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6BA13B5A">
            <w:pPr>
              <w:widowControl/>
              <w:adjustRightInd w:val="0"/>
              <w:snapToGrid w:val="0"/>
              <w:ind w:firstLine="0" w:firstLineChars="0"/>
              <w:jc w:val="center"/>
              <w:textAlignment w:val="center"/>
              <w:rPr>
                <w:rFonts w:hint="eastAsia" w:ascii="宋体" w:hAnsi="宋体" w:cs="宋体"/>
                <w:color w:val="000000"/>
                <w:sz w:val="18"/>
                <w:szCs w:val="18"/>
              </w:rPr>
            </w:pPr>
            <w:r>
              <w:rPr>
                <w:rStyle w:val="73"/>
                <w:rFonts w:hint="default"/>
                <w:sz w:val="18"/>
                <w:szCs w:val="18"/>
                <w:lang w:bidi="ar"/>
              </w:rPr>
              <w:t>并网运行</w:t>
            </w:r>
          </w:p>
        </w:tc>
        <w:tc>
          <w:tcPr>
            <w:tcW w:w="3188" w:type="pct"/>
            <w:tcBorders>
              <w:top w:val="single" w:color="000000" w:sz="4" w:space="0"/>
              <w:left w:val="single" w:color="000000" w:sz="4" w:space="0"/>
              <w:bottom w:val="single" w:color="000000" w:sz="4" w:space="0"/>
              <w:right w:val="single" w:color="000000" w:sz="4" w:space="0"/>
            </w:tcBorders>
            <w:vAlign w:val="center"/>
          </w:tcPr>
          <w:p w14:paraId="64D7849E">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允许一键投运、一键关机</w:t>
            </w:r>
          </w:p>
        </w:tc>
      </w:tr>
      <w:tr w14:paraId="3DF1B9DB">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07C2A9DD">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C0401A3">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5C3FB35D">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551CBEC3">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执行模式，对</w:t>
            </w:r>
            <w:r>
              <w:rPr>
                <w:rFonts w:hint="eastAsia" w:ascii="宋体" w:hAnsi="宋体" w:cs="宋体"/>
                <w:color w:val="000000"/>
                <w:sz w:val="18"/>
                <w:szCs w:val="18"/>
                <w:lang w:bidi="ar"/>
              </w:rPr>
              <w:t>PCS</w:t>
            </w:r>
            <w:r>
              <w:rPr>
                <w:rStyle w:val="73"/>
                <w:rFonts w:hint="default"/>
                <w:sz w:val="18"/>
                <w:szCs w:val="18"/>
                <w:lang w:bidi="ar"/>
              </w:rPr>
              <w:t>下发功率</w:t>
            </w:r>
          </w:p>
        </w:tc>
      </w:tr>
      <w:tr w14:paraId="27FAF64C">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15AE8A6E">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6C77E81">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DEE345E">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1A5ACCAE">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短期关机允许自恢复，即无触发条件时自动将</w:t>
            </w:r>
            <w:r>
              <w:rPr>
                <w:rFonts w:hint="eastAsia" w:ascii="宋体" w:hAnsi="宋体" w:cs="宋体"/>
                <w:color w:val="000000"/>
                <w:sz w:val="18"/>
                <w:szCs w:val="18"/>
                <w:lang w:bidi="ar"/>
              </w:rPr>
              <w:t>PCS</w:t>
            </w:r>
            <w:r>
              <w:rPr>
                <w:rStyle w:val="73"/>
                <w:rFonts w:hint="default"/>
                <w:sz w:val="18"/>
                <w:szCs w:val="18"/>
                <w:lang w:bidi="ar"/>
              </w:rPr>
              <w:t>开机</w:t>
            </w:r>
          </w:p>
        </w:tc>
      </w:tr>
      <w:tr w14:paraId="78E5D4AA">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3E8A7AF7">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445ECEB0">
            <w:pPr>
              <w:adjustRightInd w:val="0"/>
              <w:snapToGrid w:val="0"/>
              <w:ind w:firstLine="0" w:firstLineChars="0"/>
              <w:jc w:val="center"/>
              <w:rPr>
                <w:rFonts w:hint="eastAsia" w:ascii="宋体" w:hAnsi="宋体" w:cs="宋体"/>
                <w:color w:val="000000"/>
                <w:sz w:val="18"/>
                <w:szCs w:val="18"/>
              </w:rPr>
            </w:pP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41CE2402">
            <w:pPr>
              <w:widowControl/>
              <w:adjustRightInd w:val="0"/>
              <w:snapToGrid w:val="0"/>
              <w:ind w:firstLine="0" w:firstLineChars="0"/>
              <w:jc w:val="center"/>
              <w:textAlignment w:val="center"/>
              <w:rPr>
                <w:rFonts w:hint="eastAsia" w:ascii="宋体" w:hAnsi="宋体" w:cs="宋体"/>
                <w:color w:val="000000"/>
                <w:sz w:val="18"/>
                <w:szCs w:val="18"/>
              </w:rPr>
            </w:pPr>
            <w:r>
              <w:rPr>
                <w:rStyle w:val="73"/>
                <w:rFonts w:hint="default"/>
                <w:sz w:val="18"/>
                <w:szCs w:val="18"/>
                <w:lang w:bidi="ar"/>
              </w:rPr>
              <w:t>离网运行</w:t>
            </w:r>
          </w:p>
        </w:tc>
        <w:tc>
          <w:tcPr>
            <w:tcW w:w="3188" w:type="pct"/>
            <w:tcBorders>
              <w:top w:val="single" w:color="000000" w:sz="4" w:space="0"/>
              <w:left w:val="single" w:color="000000" w:sz="4" w:space="0"/>
              <w:bottom w:val="single" w:color="000000" w:sz="4" w:space="0"/>
              <w:right w:val="single" w:color="000000" w:sz="4" w:space="0"/>
            </w:tcBorders>
            <w:vAlign w:val="center"/>
          </w:tcPr>
          <w:p w14:paraId="433A1C15">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监测</w:t>
            </w:r>
            <w:r>
              <w:rPr>
                <w:rFonts w:hint="eastAsia" w:ascii="宋体" w:hAnsi="宋体" w:cs="宋体"/>
                <w:color w:val="000000"/>
                <w:sz w:val="18"/>
                <w:szCs w:val="18"/>
                <w:lang w:bidi="ar"/>
              </w:rPr>
              <w:t>PCS</w:t>
            </w:r>
            <w:r>
              <w:rPr>
                <w:rStyle w:val="73"/>
                <w:rFonts w:hint="default"/>
                <w:sz w:val="18"/>
                <w:szCs w:val="18"/>
                <w:lang w:bidi="ar"/>
              </w:rPr>
              <w:t>处于离网状态</w:t>
            </w:r>
          </w:p>
        </w:tc>
      </w:tr>
      <w:tr w14:paraId="5DC2EE5D">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0A5D5E9A">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11</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3A21DB81">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10BF9CC">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58CFC004">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暂时不做一键投运、一键关机，由人工执行</w:t>
            </w:r>
          </w:p>
        </w:tc>
      </w:tr>
      <w:tr w14:paraId="5E0B2490">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3A17458">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12</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5065AFE9">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2B244EF7">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7CEEA89E">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停止模式，不对</w:t>
            </w:r>
            <w:r>
              <w:rPr>
                <w:rFonts w:hint="eastAsia" w:ascii="宋体" w:hAnsi="宋体" w:cs="宋体"/>
                <w:color w:val="000000"/>
                <w:sz w:val="18"/>
                <w:szCs w:val="18"/>
                <w:lang w:bidi="ar"/>
              </w:rPr>
              <w:t>PCS</w:t>
            </w:r>
            <w:r>
              <w:rPr>
                <w:rStyle w:val="73"/>
                <w:rFonts w:hint="default"/>
                <w:sz w:val="18"/>
                <w:szCs w:val="18"/>
                <w:lang w:bidi="ar"/>
              </w:rPr>
              <w:t>下发功率，</w:t>
            </w:r>
            <w:r>
              <w:rPr>
                <w:rFonts w:hint="eastAsia" w:ascii="宋体" w:hAnsi="宋体" w:cs="宋体"/>
                <w:color w:val="000000"/>
                <w:sz w:val="18"/>
                <w:szCs w:val="18"/>
                <w:lang w:bidi="ar"/>
              </w:rPr>
              <w:t>PCS</w:t>
            </w:r>
            <w:r>
              <w:rPr>
                <w:rStyle w:val="73"/>
                <w:rFonts w:hint="default"/>
                <w:sz w:val="18"/>
                <w:szCs w:val="18"/>
                <w:lang w:bidi="ar"/>
              </w:rPr>
              <w:t>自动控制功率</w:t>
            </w:r>
          </w:p>
        </w:tc>
      </w:tr>
      <w:tr w14:paraId="07DE6BA2">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59E7A21F">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13</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2A9F2C27">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5916C4C">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630204C5">
            <w:pPr>
              <w:widowControl/>
              <w:adjustRightInd w:val="0"/>
              <w:snapToGrid w:val="0"/>
              <w:ind w:firstLine="0" w:firstLineChars="0"/>
              <w:jc w:val="left"/>
              <w:textAlignment w:val="center"/>
              <w:rPr>
                <w:rFonts w:hint="eastAsia" w:ascii="宋体" w:hAnsi="宋体" w:cs="宋体"/>
                <w:color w:val="000000"/>
                <w:sz w:val="18"/>
                <w:szCs w:val="18"/>
              </w:rPr>
            </w:pPr>
            <w:r>
              <w:rPr>
                <w:rStyle w:val="73"/>
                <w:rFonts w:hint="default"/>
                <w:sz w:val="18"/>
                <w:szCs w:val="18"/>
                <w:lang w:bidi="ar"/>
              </w:rPr>
              <w:t>短期关机不允许自恢复</w:t>
            </w:r>
          </w:p>
        </w:tc>
      </w:tr>
      <w:tr w14:paraId="2E33AA54">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3BDF0CEB">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26C3C032">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首页</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549D6BC2">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图形化接线图的展示与操作</w:t>
            </w:r>
          </w:p>
        </w:tc>
        <w:tc>
          <w:tcPr>
            <w:tcW w:w="3188" w:type="pct"/>
            <w:tcBorders>
              <w:top w:val="single" w:color="000000" w:sz="4" w:space="0"/>
              <w:left w:val="single" w:color="000000" w:sz="4" w:space="0"/>
              <w:bottom w:val="single" w:color="000000" w:sz="4" w:space="0"/>
              <w:right w:val="single" w:color="000000" w:sz="4" w:space="0"/>
            </w:tcBorders>
            <w:vAlign w:val="center"/>
          </w:tcPr>
          <w:p w14:paraId="167A1027">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接线图上需要展示：</w:t>
            </w:r>
          </w:p>
        </w:tc>
      </w:tr>
      <w:tr w14:paraId="7040E2EB">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3A9E4BE2">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1A64C61">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8A304DE">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1426CB30">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变压器：线/相电压、电流、功率</w:t>
            </w:r>
          </w:p>
        </w:tc>
      </w:tr>
      <w:tr w14:paraId="47E28E75">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360C9ED">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C82B9F0">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46AD6C8">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7CD02831">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站用电：交流功率、交流电压、交流电流</w:t>
            </w:r>
          </w:p>
        </w:tc>
      </w:tr>
      <w:tr w14:paraId="209110B4">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16E4F071">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17</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19366BB5">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52530BCE">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1A294E00">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园区负载：交流功率、交流电压、交流电流</w:t>
            </w:r>
          </w:p>
        </w:tc>
      </w:tr>
      <w:tr w14:paraId="727081F9">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3543CE01">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18</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0B5007C">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6231EF0D">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584A53C2">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并网点断路器（若有）：展示其状态，可点击设备操控分合闸</w:t>
            </w:r>
          </w:p>
        </w:tc>
      </w:tr>
      <w:tr w14:paraId="5335BC40">
        <w:tblPrEx>
          <w:tblCellMar>
            <w:top w:w="0" w:type="dxa"/>
            <w:left w:w="108" w:type="dxa"/>
            <w:bottom w:w="0" w:type="dxa"/>
            <w:right w:w="108" w:type="dxa"/>
          </w:tblCellMar>
        </w:tblPrEx>
        <w:trPr>
          <w:trHeight w:val="566"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557D56BE">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19</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1DC9C642">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6A01F96D">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103B7103">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PCS</w:t>
            </w:r>
            <w:r>
              <w:rPr>
                <w:rStyle w:val="72"/>
                <w:rFonts w:hint="default"/>
                <w:sz w:val="18"/>
                <w:szCs w:val="18"/>
                <w:lang w:bidi="ar"/>
              </w:rPr>
              <w:t>：展示</w:t>
            </w:r>
            <w:r>
              <w:rPr>
                <w:rStyle w:val="74"/>
                <w:rFonts w:hint="eastAsia" w:ascii="宋体" w:hAnsi="宋体" w:cs="宋体"/>
                <w:sz w:val="18"/>
                <w:szCs w:val="18"/>
                <w:lang w:bidi="ar"/>
              </w:rPr>
              <w:t>PCS</w:t>
            </w:r>
            <w:r>
              <w:rPr>
                <w:rStyle w:val="72"/>
                <w:rFonts w:hint="default"/>
                <w:sz w:val="18"/>
                <w:szCs w:val="18"/>
                <w:lang w:bidi="ar"/>
              </w:rPr>
              <w:t>状态，展示交流电压、交流电流、交流有功功率、直流电压、直流电流、直流功率，可点击操控</w:t>
            </w:r>
            <w:r>
              <w:rPr>
                <w:rStyle w:val="74"/>
                <w:rFonts w:hint="eastAsia" w:ascii="宋体" w:hAnsi="宋体" w:cs="宋体"/>
                <w:sz w:val="18"/>
                <w:szCs w:val="18"/>
                <w:lang w:bidi="ar"/>
              </w:rPr>
              <w:t>PCS</w:t>
            </w:r>
            <w:r>
              <w:rPr>
                <w:rStyle w:val="72"/>
                <w:rFonts w:hint="default"/>
                <w:sz w:val="18"/>
                <w:szCs w:val="18"/>
                <w:lang w:bidi="ar"/>
              </w:rPr>
              <w:t>开关机</w:t>
            </w:r>
          </w:p>
        </w:tc>
      </w:tr>
      <w:tr w14:paraId="1CB7526A">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CEB1B4C">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81FD47E">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29D3C021">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1E970D4A">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汇流柜断路器（若有）：展示其状态，可点击设备操控分合闸</w:t>
            </w:r>
          </w:p>
        </w:tc>
      </w:tr>
      <w:tr w14:paraId="451E955E">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21714D4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21</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5E4871E2">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E87F6AE">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59947596">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BMS</w:t>
            </w:r>
            <w:r>
              <w:rPr>
                <w:rStyle w:val="72"/>
                <w:rFonts w:hint="default"/>
                <w:sz w:val="18"/>
                <w:szCs w:val="18"/>
                <w:lang w:bidi="ar"/>
              </w:rPr>
              <w:t>：展示</w:t>
            </w:r>
            <w:r>
              <w:rPr>
                <w:rStyle w:val="74"/>
                <w:rFonts w:hint="eastAsia" w:ascii="宋体" w:hAnsi="宋体" w:cs="宋体"/>
                <w:sz w:val="18"/>
                <w:szCs w:val="18"/>
                <w:lang w:bidi="ar"/>
              </w:rPr>
              <w:t>BMS</w:t>
            </w:r>
            <w:r>
              <w:rPr>
                <w:rStyle w:val="72"/>
                <w:rFonts w:hint="default"/>
                <w:sz w:val="18"/>
                <w:szCs w:val="18"/>
                <w:lang w:bidi="ar"/>
              </w:rPr>
              <w:t>运行状态、是否需要重启，可点击操控上高压、下高压、重启</w:t>
            </w:r>
          </w:p>
        </w:tc>
      </w:tr>
      <w:tr w14:paraId="5018653F">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579C26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22</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12D0D170">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181DA3CF">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410680F8">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电池簇高压盒内的正极接触器、</w:t>
            </w:r>
            <w:r>
              <w:rPr>
                <w:rStyle w:val="75"/>
                <w:rFonts w:hint="eastAsia"/>
                <w:sz w:val="18"/>
                <w:szCs w:val="18"/>
                <w:lang w:val="en-US" w:eastAsia="zh-CN" w:bidi="ar"/>
              </w:rPr>
              <w:t>负</w:t>
            </w:r>
            <w:r>
              <w:rPr>
                <w:rStyle w:val="75"/>
                <w:rFonts w:hint="default"/>
                <w:sz w:val="18"/>
                <w:szCs w:val="18"/>
                <w:lang w:bidi="ar"/>
              </w:rPr>
              <w:t>极接触器、隔离开关，并展示其状态</w:t>
            </w:r>
          </w:p>
        </w:tc>
      </w:tr>
      <w:tr w14:paraId="695F2FFE">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6567767D">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23</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0F50D00">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3742552">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20D97B83">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电池簇：电压、电流、</w:t>
            </w:r>
            <w:r>
              <w:rPr>
                <w:rFonts w:hint="eastAsia" w:ascii="宋体" w:hAnsi="宋体" w:cs="宋体"/>
                <w:color w:val="000000"/>
                <w:sz w:val="18"/>
                <w:szCs w:val="18"/>
                <w:lang w:bidi="ar"/>
              </w:rPr>
              <w:t>SOC</w:t>
            </w:r>
          </w:p>
        </w:tc>
      </w:tr>
      <w:tr w14:paraId="64C339BC">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202CB46A">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24</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46A7D376">
            <w:pPr>
              <w:adjustRightInd w:val="0"/>
              <w:snapToGrid w:val="0"/>
              <w:ind w:firstLine="0" w:firstLineChars="0"/>
              <w:jc w:val="center"/>
              <w:rPr>
                <w:rFonts w:hint="eastAsia" w:ascii="宋体" w:hAnsi="宋体" w:cs="宋体"/>
                <w:color w:val="000000"/>
                <w:sz w:val="18"/>
                <w:szCs w:val="18"/>
              </w:rPr>
            </w:pP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5E959466">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一键投运</w:t>
            </w:r>
          </w:p>
        </w:tc>
        <w:tc>
          <w:tcPr>
            <w:tcW w:w="3188" w:type="pct"/>
            <w:tcBorders>
              <w:top w:val="single" w:color="000000" w:sz="4" w:space="0"/>
              <w:left w:val="single" w:color="000000" w:sz="4" w:space="0"/>
              <w:bottom w:val="single" w:color="000000" w:sz="4" w:space="0"/>
              <w:right w:val="single" w:color="000000" w:sz="4" w:space="0"/>
            </w:tcBorders>
            <w:vAlign w:val="center"/>
          </w:tcPr>
          <w:p w14:paraId="0952747E">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单电堆一键投运</w:t>
            </w:r>
          </w:p>
        </w:tc>
      </w:tr>
      <w:tr w14:paraId="306D642E">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468E8E9F">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25</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24865693">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F0E842C">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6AB4DEEC">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多电堆一键投运</w:t>
            </w:r>
          </w:p>
        </w:tc>
      </w:tr>
      <w:tr w14:paraId="33FAB80F">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666279E6">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26</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36B6BB23">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6DD71528">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一键关机</w:t>
            </w:r>
          </w:p>
        </w:tc>
        <w:tc>
          <w:tcPr>
            <w:tcW w:w="3188" w:type="pct"/>
            <w:tcBorders>
              <w:top w:val="single" w:color="000000" w:sz="4" w:space="0"/>
              <w:left w:val="single" w:color="000000" w:sz="4" w:space="0"/>
              <w:bottom w:val="single" w:color="000000" w:sz="4" w:space="0"/>
              <w:right w:val="single" w:color="000000" w:sz="4" w:space="0"/>
            </w:tcBorders>
            <w:vAlign w:val="center"/>
          </w:tcPr>
          <w:p w14:paraId="522512E9">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74D0999B">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53E10A07">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27</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5354353">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58C60621">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重要交互对象的状态展示</w:t>
            </w:r>
          </w:p>
        </w:tc>
        <w:tc>
          <w:tcPr>
            <w:tcW w:w="3188" w:type="pct"/>
            <w:tcBorders>
              <w:top w:val="single" w:color="000000" w:sz="4" w:space="0"/>
              <w:left w:val="single" w:color="000000" w:sz="4" w:space="0"/>
              <w:bottom w:val="single" w:color="000000" w:sz="4" w:space="0"/>
              <w:right w:val="single" w:color="000000" w:sz="4" w:space="0"/>
            </w:tcBorders>
            <w:vAlign w:val="center"/>
          </w:tcPr>
          <w:p w14:paraId="12829B21">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暂不约定具体的交互对象</w:t>
            </w:r>
          </w:p>
        </w:tc>
      </w:tr>
      <w:tr w14:paraId="23D606DC">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2EC2A44">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28</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0F110214">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遥信、遥测</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731DD477">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数据采集与展示</w:t>
            </w:r>
          </w:p>
        </w:tc>
        <w:tc>
          <w:tcPr>
            <w:tcW w:w="3188" w:type="pct"/>
            <w:tcBorders>
              <w:top w:val="single" w:color="000000" w:sz="4" w:space="0"/>
              <w:left w:val="single" w:color="000000" w:sz="4" w:space="0"/>
              <w:bottom w:val="single" w:color="000000" w:sz="4" w:space="0"/>
              <w:right w:val="single" w:color="000000" w:sz="4" w:space="0"/>
            </w:tcBorders>
            <w:vAlign w:val="center"/>
          </w:tcPr>
          <w:p w14:paraId="40381E4C">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全量采集各交互对象的遥信、遥测数据</w:t>
            </w:r>
          </w:p>
        </w:tc>
      </w:tr>
      <w:tr w14:paraId="4AF04B05">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4C9DA24E">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29</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759835A4">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5C55B3D8">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05D05298">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将全量监测信息中重要部分在本地显示</w:t>
            </w:r>
          </w:p>
        </w:tc>
      </w:tr>
      <w:tr w14:paraId="5B50E917">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0371FC4C">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79210FB5">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A8C8ABF">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0DCE03AF">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将全量采集的数据上传至云端</w:t>
            </w:r>
          </w:p>
        </w:tc>
      </w:tr>
      <w:tr w14:paraId="2CF617EC">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5E3AE55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31</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48F9ABC5">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792FFBD">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0EA0F28D">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对采样数据做合理性校核</w:t>
            </w:r>
          </w:p>
        </w:tc>
      </w:tr>
      <w:tr w14:paraId="194A655E">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4946EEF">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32</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C1A8BD8">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40278B16">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0D33496B">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根据数据重要性不同可以配置不同的轮询周期</w:t>
            </w:r>
          </w:p>
        </w:tc>
      </w:tr>
      <w:tr w14:paraId="606CF187">
        <w:tblPrEx>
          <w:tblCellMar>
            <w:top w:w="0" w:type="dxa"/>
            <w:left w:w="108" w:type="dxa"/>
            <w:bottom w:w="0" w:type="dxa"/>
            <w:right w:w="108" w:type="dxa"/>
          </w:tblCellMar>
        </w:tblPrEx>
        <w:trPr>
          <w:trHeight w:val="636"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1B40E66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33</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7E6E5EBF">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33332094">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56E5E28B">
            <w:pPr>
              <w:widowControl/>
              <w:adjustRightInd w:val="0"/>
              <w:snapToGrid w:val="0"/>
              <w:ind w:firstLine="0" w:firstLineChars="0"/>
              <w:jc w:val="left"/>
              <w:textAlignment w:val="center"/>
              <w:rPr>
                <w:rStyle w:val="76"/>
                <w:rFonts w:hint="default"/>
                <w:sz w:val="18"/>
                <w:szCs w:val="18"/>
                <w:lang w:bidi="ar"/>
              </w:rPr>
            </w:pPr>
            <w:r>
              <w:rPr>
                <w:rStyle w:val="76"/>
                <w:rFonts w:hint="default"/>
                <w:sz w:val="18"/>
                <w:szCs w:val="18"/>
                <w:lang w:bidi="ar"/>
              </w:rPr>
              <w:t>遥测数据分为两类</w:t>
            </w:r>
          </w:p>
          <w:p w14:paraId="5D90A80F">
            <w:pPr>
              <w:widowControl/>
              <w:adjustRightInd w:val="0"/>
              <w:snapToGrid w:val="0"/>
              <w:ind w:firstLine="0" w:firstLineChars="0"/>
              <w:jc w:val="left"/>
              <w:textAlignment w:val="center"/>
              <w:rPr>
                <w:rStyle w:val="76"/>
                <w:rFonts w:hint="default"/>
                <w:sz w:val="18"/>
                <w:szCs w:val="18"/>
                <w:lang w:bidi="ar"/>
              </w:rPr>
            </w:pPr>
            <w:r>
              <w:rPr>
                <w:rFonts w:hint="eastAsia" w:ascii="宋体" w:hAnsi="宋体" w:cs="宋体"/>
                <w:color w:val="000000"/>
                <w:sz w:val="18"/>
                <w:szCs w:val="18"/>
                <w:lang w:bidi="ar"/>
              </w:rPr>
              <w:t>1</w:t>
            </w:r>
            <w:r>
              <w:rPr>
                <w:rStyle w:val="76"/>
                <w:rFonts w:hint="default"/>
                <w:sz w:val="18"/>
                <w:szCs w:val="18"/>
                <w:lang w:bidi="ar"/>
              </w:rPr>
              <w:t>：表示数据量，如电压电流等，需带单位展示</w:t>
            </w:r>
          </w:p>
          <w:p w14:paraId="231FE4F9">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2</w:t>
            </w:r>
            <w:r>
              <w:rPr>
                <w:rStyle w:val="76"/>
                <w:rFonts w:hint="default"/>
                <w:sz w:val="18"/>
                <w:szCs w:val="18"/>
                <w:lang w:bidi="ar"/>
              </w:rPr>
              <w:t>：表示状态量，如</w:t>
            </w:r>
            <w:r>
              <w:rPr>
                <w:rFonts w:hint="eastAsia" w:ascii="宋体" w:hAnsi="宋体" w:cs="宋体"/>
                <w:color w:val="000000"/>
                <w:sz w:val="18"/>
                <w:szCs w:val="18"/>
                <w:lang w:bidi="ar"/>
              </w:rPr>
              <w:t>BMS</w:t>
            </w:r>
            <w:r>
              <w:rPr>
                <w:rStyle w:val="76"/>
                <w:rFonts w:hint="default"/>
                <w:sz w:val="18"/>
                <w:szCs w:val="18"/>
                <w:lang w:bidi="ar"/>
              </w:rPr>
              <w:t>状态，</w:t>
            </w:r>
            <w:r>
              <w:rPr>
                <w:rFonts w:hint="eastAsia" w:ascii="宋体" w:hAnsi="宋体" w:cs="宋体"/>
                <w:color w:val="000000"/>
                <w:sz w:val="18"/>
                <w:szCs w:val="18"/>
                <w:lang w:bidi="ar"/>
              </w:rPr>
              <w:t>0</w:t>
            </w:r>
            <w:r>
              <w:rPr>
                <w:rStyle w:val="76"/>
                <w:rFonts w:hint="default"/>
                <w:sz w:val="18"/>
                <w:szCs w:val="18"/>
                <w:lang w:bidi="ar"/>
              </w:rPr>
              <w:t>代表正常，需翻译成中文展示</w:t>
            </w:r>
          </w:p>
        </w:tc>
      </w:tr>
      <w:tr w14:paraId="1FE00C09">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7966DCE9">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34</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734D6049">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12E87500">
            <w:pPr>
              <w:adjustRightInd w:val="0"/>
              <w:snapToGrid w:val="0"/>
              <w:ind w:firstLine="0" w:firstLineChars="0"/>
              <w:jc w:val="center"/>
              <w:rPr>
                <w:rFonts w:hint="eastAsia" w:ascii="宋体" w:hAnsi="宋体" w:cs="宋体"/>
                <w:color w:val="000000"/>
                <w:sz w:val="18"/>
                <w:szCs w:val="18"/>
              </w:rPr>
            </w:pPr>
          </w:p>
        </w:tc>
        <w:tc>
          <w:tcPr>
            <w:tcW w:w="3188" w:type="pct"/>
            <w:tcBorders>
              <w:top w:val="single" w:color="000000" w:sz="4" w:space="0"/>
              <w:left w:val="single" w:color="000000" w:sz="4" w:space="0"/>
              <w:bottom w:val="single" w:color="000000" w:sz="4" w:space="0"/>
              <w:right w:val="single" w:color="000000" w:sz="4" w:space="0"/>
            </w:tcBorders>
            <w:vAlign w:val="center"/>
          </w:tcPr>
          <w:p w14:paraId="1B7A461A">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BMS</w:t>
            </w:r>
            <w:r>
              <w:rPr>
                <w:rStyle w:val="76"/>
                <w:rFonts w:hint="default"/>
                <w:sz w:val="18"/>
                <w:szCs w:val="18"/>
                <w:lang w:bidi="ar"/>
              </w:rPr>
              <w:t>的</w:t>
            </w:r>
            <w:r>
              <w:rPr>
                <w:rFonts w:hint="eastAsia" w:ascii="宋体" w:hAnsi="宋体" w:cs="宋体"/>
                <w:color w:val="000000"/>
                <w:sz w:val="18"/>
                <w:szCs w:val="18"/>
                <w:lang w:bidi="ar"/>
              </w:rPr>
              <w:t>SOC</w:t>
            </w:r>
            <w:r>
              <w:rPr>
                <w:rStyle w:val="76"/>
                <w:rFonts w:hint="default"/>
                <w:sz w:val="18"/>
                <w:szCs w:val="18"/>
                <w:lang w:bidi="ar"/>
              </w:rPr>
              <w:t>和</w:t>
            </w:r>
            <w:r>
              <w:rPr>
                <w:rFonts w:hint="eastAsia" w:ascii="宋体" w:hAnsi="宋体" w:cs="宋体"/>
                <w:color w:val="000000"/>
                <w:sz w:val="18"/>
                <w:szCs w:val="18"/>
                <w:lang w:bidi="ar"/>
              </w:rPr>
              <w:t>SOH</w:t>
            </w:r>
            <w:r>
              <w:rPr>
                <w:rStyle w:val="76"/>
                <w:rFonts w:hint="default"/>
                <w:sz w:val="18"/>
                <w:szCs w:val="18"/>
                <w:lang w:bidi="ar"/>
              </w:rPr>
              <w:t>的单位要以百分号展示</w:t>
            </w:r>
          </w:p>
        </w:tc>
      </w:tr>
      <w:tr w14:paraId="08CCA743">
        <w:tblPrEx>
          <w:tblCellMar>
            <w:top w:w="0" w:type="dxa"/>
            <w:left w:w="108" w:type="dxa"/>
            <w:bottom w:w="0" w:type="dxa"/>
            <w:right w:w="108" w:type="dxa"/>
          </w:tblCellMar>
        </w:tblPrEx>
        <w:trPr>
          <w:trHeight w:val="300" w:hRule="atLeast"/>
        </w:trPr>
        <w:tc>
          <w:tcPr>
            <w:tcW w:w="287" w:type="pct"/>
            <w:tcBorders>
              <w:top w:val="single" w:color="000000" w:sz="4" w:space="0"/>
              <w:left w:val="single" w:color="000000" w:sz="4" w:space="0"/>
              <w:bottom w:val="single" w:color="000000" w:sz="4" w:space="0"/>
              <w:right w:val="single" w:color="000000" w:sz="4" w:space="0"/>
            </w:tcBorders>
            <w:vAlign w:val="center"/>
          </w:tcPr>
          <w:p w14:paraId="3141110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35</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6F8A78D">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noWrap/>
            <w:vAlign w:val="center"/>
          </w:tcPr>
          <w:p w14:paraId="0902211C">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通信中断告警</w:t>
            </w:r>
          </w:p>
        </w:tc>
        <w:tc>
          <w:tcPr>
            <w:tcW w:w="3188" w:type="pct"/>
            <w:tcBorders>
              <w:top w:val="single" w:color="000000" w:sz="4" w:space="0"/>
              <w:left w:val="single" w:color="000000" w:sz="4" w:space="0"/>
              <w:bottom w:val="single" w:color="000000" w:sz="4" w:space="0"/>
              <w:right w:val="single" w:color="000000" w:sz="4" w:space="0"/>
            </w:tcBorders>
            <w:vAlign w:val="center"/>
          </w:tcPr>
          <w:p w14:paraId="480BB15D">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采用通信方式与</w:t>
            </w:r>
            <w:r>
              <w:rPr>
                <w:rStyle w:val="77"/>
                <w:rFonts w:hint="eastAsia" w:ascii="宋体" w:hAnsi="宋体" w:cs="宋体"/>
                <w:sz w:val="18"/>
                <w:szCs w:val="18"/>
                <w:lang w:bidi="ar"/>
              </w:rPr>
              <w:t>EMS</w:t>
            </w:r>
            <w:r>
              <w:rPr>
                <w:rStyle w:val="72"/>
                <w:rFonts w:hint="default"/>
                <w:sz w:val="18"/>
                <w:szCs w:val="18"/>
                <w:lang w:bidi="ar"/>
              </w:rPr>
              <w:t>进行信息交互的每个交互对象都需要有通信状态的明显展示</w:t>
            </w:r>
          </w:p>
        </w:tc>
      </w:tr>
    </w:tbl>
    <w:p w14:paraId="3651C577">
      <w:pPr>
        <w:spacing w:before="156" w:beforeLines="50" w:after="156" w:afterLines="50"/>
        <w:ind w:firstLine="0" w:firstLineChars="0"/>
        <w:jc w:val="center"/>
        <w:rPr>
          <w:rFonts w:hint="eastAsia" w:ascii="黑体" w:hAnsi="黑体" w:eastAsia="黑体" w:cs="黑体"/>
          <w:lang w:eastAsia="zh-CN"/>
        </w:rPr>
      </w:pPr>
      <w:r>
        <w:rPr>
          <w:rFonts w:hint="eastAsia" w:ascii="黑体" w:hAnsi="黑体" w:eastAsia="黑体" w:cs="黑体"/>
        </w:rPr>
        <w:t>表B-3 本地控制器软件功能</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24"/>
        <w:tblW w:w="4996" w:type="pct"/>
        <w:tblInd w:w="0" w:type="dxa"/>
        <w:tblLayout w:type="autofit"/>
        <w:tblCellMar>
          <w:top w:w="0" w:type="dxa"/>
          <w:left w:w="108" w:type="dxa"/>
          <w:bottom w:w="0" w:type="dxa"/>
          <w:right w:w="108" w:type="dxa"/>
        </w:tblCellMar>
      </w:tblPr>
      <w:tblGrid>
        <w:gridCol w:w="546"/>
        <w:gridCol w:w="1296"/>
        <w:gridCol w:w="1619"/>
        <w:gridCol w:w="6102"/>
      </w:tblGrid>
      <w:tr w14:paraId="487563F6">
        <w:trPr>
          <w:trHeight w:val="300" w:hRule="atLeast"/>
          <w:tblHeader/>
        </w:trPr>
        <w:tc>
          <w:tcPr>
            <w:tcW w:w="286" w:type="pct"/>
            <w:tcBorders>
              <w:top w:val="single" w:color="000000" w:sz="4" w:space="0"/>
              <w:left w:val="single" w:color="000000" w:sz="4" w:space="0"/>
              <w:bottom w:val="single" w:color="000000" w:sz="4" w:space="0"/>
              <w:right w:val="single" w:color="000000" w:sz="4" w:space="0"/>
            </w:tcBorders>
            <w:vAlign w:val="center"/>
          </w:tcPr>
          <w:p w14:paraId="19481314">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序号</w:t>
            </w:r>
          </w:p>
        </w:tc>
        <w:tc>
          <w:tcPr>
            <w:tcW w:w="677" w:type="pct"/>
            <w:tcBorders>
              <w:top w:val="single" w:color="000000" w:sz="4" w:space="0"/>
              <w:left w:val="single" w:color="000000" w:sz="4" w:space="0"/>
              <w:bottom w:val="single" w:color="000000" w:sz="4" w:space="0"/>
              <w:right w:val="single" w:color="000000" w:sz="4" w:space="0"/>
            </w:tcBorders>
            <w:vAlign w:val="center"/>
          </w:tcPr>
          <w:p w14:paraId="50E3623B">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一级需求</w:t>
            </w:r>
          </w:p>
        </w:tc>
        <w:tc>
          <w:tcPr>
            <w:tcW w:w="846" w:type="pct"/>
            <w:tcBorders>
              <w:top w:val="single" w:color="000000" w:sz="4" w:space="0"/>
              <w:left w:val="single" w:color="000000" w:sz="4" w:space="0"/>
              <w:bottom w:val="single" w:color="000000" w:sz="4" w:space="0"/>
              <w:right w:val="single" w:color="000000" w:sz="4" w:space="0"/>
            </w:tcBorders>
            <w:vAlign w:val="center"/>
          </w:tcPr>
          <w:p w14:paraId="3FEBEFDE">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二级需求</w:t>
            </w:r>
          </w:p>
        </w:tc>
        <w:tc>
          <w:tcPr>
            <w:tcW w:w="3189" w:type="pct"/>
            <w:tcBorders>
              <w:top w:val="single" w:color="000000" w:sz="4" w:space="0"/>
              <w:left w:val="single" w:color="000000" w:sz="4" w:space="0"/>
              <w:bottom w:val="single" w:color="000000" w:sz="4" w:space="0"/>
              <w:right w:val="single" w:color="000000" w:sz="4" w:space="0"/>
            </w:tcBorders>
            <w:vAlign w:val="center"/>
          </w:tcPr>
          <w:p w14:paraId="63DA7F1A">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三级需求</w:t>
            </w:r>
          </w:p>
        </w:tc>
      </w:tr>
      <w:tr w14:paraId="2C076CD9">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694987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36</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316D0FCE">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遥调、遥控</w:t>
            </w:r>
          </w:p>
        </w:tc>
        <w:tc>
          <w:tcPr>
            <w:tcW w:w="846" w:type="pct"/>
            <w:tcBorders>
              <w:top w:val="single" w:color="000000" w:sz="4" w:space="0"/>
              <w:left w:val="single" w:color="000000" w:sz="4" w:space="0"/>
              <w:bottom w:val="single" w:color="000000" w:sz="4" w:space="0"/>
              <w:right w:val="single" w:color="000000" w:sz="4" w:space="0"/>
            </w:tcBorders>
            <w:noWrap/>
            <w:vAlign w:val="center"/>
          </w:tcPr>
          <w:p w14:paraId="53F230E8">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参数下发与控制</w:t>
            </w:r>
          </w:p>
        </w:tc>
        <w:tc>
          <w:tcPr>
            <w:tcW w:w="3189" w:type="pct"/>
            <w:tcBorders>
              <w:top w:val="single" w:color="000000" w:sz="4" w:space="0"/>
              <w:left w:val="single" w:color="000000" w:sz="4" w:space="0"/>
              <w:bottom w:val="single" w:color="000000" w:sz="4" w:space="0"/>
              <w:right w:val="single" w:color="000000" w:sz="4" w:space="0"/>
            </w:tcBorders>
            <w:vAlign w:val="center"/>
          </w:tcPr>
          <w:p w14:paraId="0CD46E31">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对部分交互对象的参数下发与控制</w:t>
            </w:r>
          </w:p>
        </w:tc>
      </w:tr>
      <w:tr w14:paraId="24345C2A">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1759D99">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37</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14:paraId="6D635299">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储能模式</w:t>
            </w:r>
          </w:p>
        </w:tc>
        <w:tc>
          <w:tcPr>
            <w:tcW w:w="846" w:type="pct"/>
            <w:tcBorders>
              <w:top w:val="single" w:color="000000" w:sz="4" w:space="0"/>
              <w:left w:val="single" w:color="000000" w:sz="4" w:space="0"/>
              <w:bottom w:val="single" w:color="000000" w:sz="4" w:space="0"/>
              <w:right w:val="single" w:color="000000" w:sz="4" w:space="0"/>
            </w:tcBorders>
            <w:vAlign w:val="center"/>
          </w:tcPr>
          <w:p w14:paraId="74BF3DAD">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峰谷套利</w:t>
            </w:r>
          </w:p>
        </w:tc>
        <w:tc>
          <w:tcPr>
            <w:tcW w:w="3189" w:type="pct"/>
            <w:tcBorders>
              <w:top w:val="single" w:color="000000" w:sz="4" w:space="0"/>
              <w:left w:val="single" w:color="000000" w:sz="4" w:space="0"/>
              <w:bottom w:val="single" w:color="000000" w:sz="4" w:space="0"/>
              <w:right w:val="single" w:color="000000" w:sz="4" w:space="0"/>
            </w:tcBorders>
            <w:vAlign w:val="center"/>
          </w:tcPr>
          <w:p w14:paraId="0F2A085B">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3AD2F92A">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28E4D2B">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38</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5B6B48F4">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2A42A8C8">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需求侧响应</w:t>
            </w:r>
          </w:p>
        </w:tc>
        <w:tc>
          <w:tcPr>
            <w:tcW w:w="3189" w:type="pct"/>
            <w:tcBorders>
              <w:top w:val="single" w:color="000000" w:sz="4" w:space="0"/>
              <w:left w:val="single" w:color="000000" w:sz="4" w:space="0"/>
              <w:bottom w:val="single" w:color="000000" w:sz="4" w:space="0"/>
              <w:right w:val="single" w:color="000000" w:sz="4" w:space="0"/>
            </w:tcBorders>
            <w:vAlign w:val="center"/>
          </w:tcPr>
          <w:p w14:paraId="1FD80BBC">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18D6818B">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637821C">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39</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6F36B66D">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0D32D7B3">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应急备电</w:t>
            </w:r>
          </w:p>
        </w:tc>
        <w:tc>
          <w:tcPr>
            <w:tcW w:w="3189" w:type="pct"/>
            <w:tcBorders>
              <w:top w:val="single" w:color="000000" w:sz="4" w:space="0"/>
              <w:left w:val="single" w:color="000000" w:sz="4" w:space="0"/>
              <w:bottom w:val="single" w:color="000000" w:sz="4" w:space="0"/>
              <w:right w:val="single" w:color="000000" w:sz="4" w:space="0"/>
            </w:tcBorders>
            <w:vAlign w:val="center"/>
          </w:tcPr>
          <w:p w14:paraId="18B6ABA6">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1154B0FF">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CD12617">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40</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380276FA">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18AA853C">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光伏消纳</w:t>
            </w:r>
          </w:p>
        </w:tc>
        <w:tc>
          <w:tcPr>
            <w:tcW w:w="3189" w:type="pct"/>
            <w:tcBorders>
              <w:top w:val="single" w:color="000000" w:sz="4" w:space="0"/>
              <w:left w:val="single" w:color="000000" w:sz="4" w:space="0"/>
              <w:bottom w:val="single" w:color="000000" w:sz="4" w:space="0"/>
              <w:right w:val="single" w:color="000000" w:sz="4" w:space="0"/>
            </w:tcBorders>
            <w:vAlign w:val="center"/>
          </w:tcPr>
          <w:p w14:paraId="06143FFE">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32FA9C6E">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E637F71">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41</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7E4104E3">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2AACA7CA">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限电模式</w:t>
            </w:r>
          </w:p>
        </w:tc>
        <w:tc>
          <w:tcPr>
            <w:tcW w:w="3189" w:type="pct"/>
            <w:tcBorders>
              <w:top w:val="single" w:color="000000" w:sz="4" w:space="0"/>
              <w:left w:val="single" w:color="000000" w:sz="4" w:space="0"/>
              <w:bottom w:val="single" w:color="000000" w:sz="4" w:space="0"/>
              <w:right w:val="single" w:color="000000" w:sz="4" w:space="0"/>
            </w:tcBorders>
            <w:vAlign w:val="center"/>
          </w:tcPr>
          <w:p w14:paraId="3A201EE0">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1B6CEA36">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7F363D61">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42</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3295203C">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48AE5135">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远程调度</w:t>
            </w:r>
          </w:p>
        </w:tc>
        <w:tc>
          <w:tcPr>
            <w:tcW w:w="3189" w:type="pct"/>
            <w:tcBorders>
              <w:top w:val="single" w:color="000000" w:sz="4" w:space="0"/>
              <w:left w:val="single" w:color="000000" w:sz="4" w:space="0"/>
              <w:bottom w:val="single" w:color="000000" w:sz="4" w:space="0"/>
              <w:right w:val="single" w:color="000000" w:sz="4" w:space="0"/>
            </w:tcBorders>
            <w:vAlign w:val="center"/>
          </w:tcPr>
          <w:p w14:paraId="2E95E5AE">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13503966">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38306ED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43</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422259F4">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12B075A0">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其它</w:t>
            </w:r>
          </w:p>
        </w:tc>
        <w:tc>
          <w:tcPr>
            <w:tcW w:w="3189" w:type="pct"/>
            <w:tcBorders>
              <w:top w:val="single" w:color="000000" w:sz="4" w:space="0"/>
              <w:left w:val="single" w:color="000000" w:sz="4" w:space="0"/>
              <w:bottom w:val="single" w:color="000000" w:sz="4" w:space="0"/>
              <w:right w:val="single" w:color="000000" w:sz="4" w:space="0"/>
            </w:tcBorders>
            <w:vAlign w:val="center"/>
          </w:tcPr>
          <w:p w14:paraId="39B94503">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4B1CA63C">
        <w:tblPrEx>
          <w:tblCellMar>
            <w:top w:w="0" w:type="dxa"/>
            <w:left w:w="108" w:type="dxa"/>
            <w:bottom w:w="0" w:type="dxa"/>
            <w:right w:w="108" w:type="dxa"/>
          </w:tblCellMar>
        </w:tblPrEx>
        <w:trPr>
          <w:trHeight w:val="849"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B59B2E0">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44</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14:paraId="69F0B636">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保护策略</w:t>
            </w:r>
          </w:p>
        </w:tc>
        <w:tc>
          <w:tcPr>
            <w:tcW w:w="846" w:type="pct"/>
            <w:tcBorders>
              <w:top w:val="single" w:color="000000" w:sz="4" w:space="0"/>
              <w:left w:val="single" w:color="000000" w:sz="4" w:space="0"/>
              <w:bottom w:val="single" w:color="000000" w:sz="4" w:space="0"/>
              <w:right w:val="single" w:color="000000" w:sz="4" w:space="0"/>
            </w:tcBorders>
            <w:vAlign w:val="center"/>
          </w:tcPr>
          <w:p w14:paraId="3F867A8D">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充电保护</w:t>
            </w:r>
          </w:p>
        </w:tc>
        <w:tc>
          <w:tcPr>
            <w:tcW w:w="3189" w:type="pct"/>
            <w:tcBorders>
              <w:top w:val="single" w:color="000000" w:sz="4" w:space="0"/>
              <w:left w:val="single" w:color="000000" w:sz="4" w:space="0"/>
              <w:bottom w:val="single" w:color="000000" w:sz="4" w:space="0"/>
              <w:right w:val="single" w:color="000000" w:sz="4" w:space="0"/>
            </w:tcBorders>
            <w:vAlign w:val="center"/>
          </w:tcPr>
          <w:p w14:paraId="7AA72090">
            <w:pPr>
              <w:widowControl/>
              <w:adjustRightInd w:val="0"/>
              <w:snapToGrid w:val="0"/>
              <w:ind w:firstLine="0" w:firstLineChars="0"/>
              <w:jc w:val="left"/>
              <w:textAlignment w:val="center"/>
              <w:rPr>
                <w:rStyle w:val="72"/>
                <w:rFonts w:hint="default"/>
                <w:sz w:val="18"/>
                <w:szCs w:val="18"/>
                <w:lang w:bidi="ar"/>
              </w:rPr>
            </w:pPr>
            <w:r>
              <w:rPr>
                <w:rStyle w:val="74"/>
                <w:rFonts w:hint="eastAsia" w:ascii="宋体" w:hAnsi="宋体" w:cs="宋体"/>
                <w:sz w:val="18"/>
                <w:szCs w:val="18"/>
                <w:lang w:bidi="ar"/>
              </w:rPr>
              <w:t>SOC</w:t>
            </w:r>
            <w:r>
              <w:rPr>
                <w:rStyle w:val="72"/>
                <w:rFonts w:hint="default"/>
                <w:sz w:val="18"/>
                <w:szCs w:val="18"/>
                <w:lang w:bidi="ar"/>
              </w:rPr>
              <w:t>过高保护：用于防止充电过充，当达到</w:t>
            </w:r>
            <w:r>
              <w:rPr>
                <w:rStyle w:val="74"/>
                <w:rFonts w:hint="eastAsia" w:ascii="宋体" w:hAnsi="宋体" w:cs="宋体"/>
                <w:sz w:val="18"/>
                <w:szCs w:val="18"/>
                <w:lang w:bidi="ar"/>
              </w:rPr>
              <w:t>SOC</w:t>
            </w:r>
            <w:r>
              <w:rPr>
                <w:rStyle w:val="72"/>
                <w:rFonts w:hint="default"/>
                <w:sz w:val="18"/>
                <w:szCs w:val="18"/>
                <w:lang w:bidi="ar"/>
              </w:rPr>
              <w:t>上限时停止对储能系统充电</w:t>
            </w:r>
          </w:p>
          <w:p w14:paraId="20D0A1E9">
            <w:pPr>
              <w:widowControl/>
              <w:adjustRightInd w:val="0"/>
              <w:snapToGrid w:val="0"/>
              <w:ind w:firstLine="0" w:firstLineChars="0"/>
              <w:jc w:val="left"/>
              <w:textAlignment w:val="center"/>
              <w:rPr>
                <w:rStyle w:val="72"/>
                <w:rFonts w:hint="default"/>
                <w:sz w:val="18"/>
                <w:szCs w:val="18"/>
                <w:lang w:bidi="ar"/>
              </w:rPr>
            </w:pPr>
            <w:r>
              <w:rPr>
                <w:rStyle w:val="72"/>
                <w:rFonts w:hint="default"/>
                <w:sz w:val="18"/>
                <w:szCs w:val="18"/>
                <w:lang w:bidi="ar"/>
              </w:rPr>
              <w:t>单体电压过高保护：用于防止充电过充，当达到单体电压上限时停止对储能系统充电</w:t>
            </w:r>
          </w:p>
          <w:p w14:paraId="0CE85BA7">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需量控制：结合台区变压器实时下网功率，调节储能系统充电功率，保证不超需量</w:t>
            </w:r>
          </w:p>
        </w:tc>
      </w:tr>
      <w:tr w14:paraId="1C041DE4">
        <w:tblPrEx>
          <w:tblCellMar>
            <w:top w:w="0" w:type="dxa"/>
            <w:left w:w="108" w:type="dxa"/>
            <w:bottom w:w="0" w:type="dxa"/>
            <w:right w:w="108" w:type="dxa"/>
          </w:tblCellMar>
        </w:tblPrEx>
        <w:trPr>
          <w:trHeight w:val="849"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6FE7996">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45</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6F416742">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48C6DFD5">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放电保护</w:t>
            </w:r>
          </w:p>
        </w:tc>
        <w:tc>
          <w:tcPr>
            <w:tcW w:w="3189" w:type="pct"/>
            <w:tcBorders>
              <w:top w:val="single" w:color="000000" w:sz="4" w:space="0"/>
              <w:left w:val="single" w:color="000000" w:sz="4" w:space="0"/>
              <w:bottom w:val="single" w:color="000000" w:sz="4" w:space="0"/>
              <w:right w:val="single" w:color="000000" w:sz="4" w:space="0"/>
            </w:tcBorders>
            <w:vAlign w:val="center"/>
          </w:tcPr>
          <w:p w14:paraId="0930F689">
            <w:pPr>
              <w:widowControl/>
              <w:adjustRightInd w:val="0"/>
              <w:snapToGrid w:val="0"/>
              <w:ind w:firstLine="0" w:firstLineChars="0"/>
              <w:jc w:val="left"/>
              <w:textAlignment w:val="center"/>
              <w:rPr>
                <w:rStyle w:val="72"/>
                <w:rFonts w:hint="default"/>
                <w:sz w:val="18"/>
                <w:szCs w:val="18"/>
                <w:lang w:bidi="ar"/>
              </w:rPr>
            </w:pPr>
            <w:r>
              <w:rPr>
                <w:rStyle w:val="74"/>
                <w:rFonts w:hint="eastAsia" w:ascii="宋体" w:hAnsi="宋体" w:cs="宋体"/>
                <w:sz w:val="18"/>
                <w:szCs w:val="18"/>
                <w:lang w:bidi="ar"/>
              </w:rPr>
              <w:t>SOC</w:t>
            </w:r>
            <w:r>
              <w:rPr>
                <w:rStyle w:val="72"/>
                <w:rFonts w:hint="default"/>
                <w:sz w:val="18"/>
                <w:szCs w:val="18"/>
                <w:lang w:bidi="ar"/>
              </w:rPr>
              <w:t>过低保护：用于防止放电过放，当达到</w:t>
            </w:r>
            <w:r>
              <w:rPr>
                <w:rStyle w:val="74"/>
                <w:rFonts w:hint="eastAsia" w:ascii="宋体" w:hAnsi="宋体" w:cs="宋体"/>
                <w:sz w:val="18"/>
                <w:szCs w:val="18"/>
                <w:lang w:bidi="ar"/>
              </w:rPr>
              <w:t>SOC</w:t>
            </w:r>
            <w:r>
              <w:rPr>
                <w:rStyle w:val="72"/>
                <w:rFonts w:hint="default"/>
                <w:sz w:val="18"/>
                <w:szCs w:val="18"/>
                <w:lang w:bidi="ar"/>
              </w:rPr>
              <w:t>下限时停止放电</w:t>
            </w:r>
          </w:p>
          <w:p w14:paraId="3D0C128A">
            <w:pPr>
              <w:widowControl/>
              <w:adjustRightInd w:val="0"/>
              <w:snapToGrid w:val="0"/>
              <w:ind w:firstLine="0" w:firstLineChars="0"/>
              <w:jc w:val="left"/>
              <w:textAlignment w:val="center"/>
              <w:rPr>
                <w:rStyle w:val="72"/>
                <w:rFonts w:hint="default"/>
                <w:sz w:val="18"/>
                <w:szCs w:val="18"/>
                <w:lang w:bidi="ar"/>
              </w:rPr>
            </w:pPr>
            <w:r>
              <w:rPr>
                <w:rStyle w:val="72"/>
                <w:rFonts w:hint="default"/>
                <w:sz w:val="18"/>
                <w:szCs w:val="18"/>
                <w:lang w:bidi="ar"/>
              </w:rPr>
              <w:t>单体电压过低保护：用于防止放电过放，当达到单体电压下限时停止放电</w:t>
            </w:r>
          </w:p>
          <w:p w14:paraId="2CD9B726">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逆功率保护：结合变压器实时下网功率，调节储能系统放电功率，防止电流倒灌入电网</w:t>
            </w:r>
          </w:p>
        </w:tc>
      </w:tr>
      <w:tr w14:paraId="1A6ED3B8">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D4CC3F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46</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072CCEC1">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0DEACCC9">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关机保护</w:t>
            </w:r>
          </w:p>
        </w:tc>
        <w:tc>
          <w:tcPr>
            <w:tcW w:w="3189" w:type="pct"/>
            <w:tcBorders>
              <w:top w:val="single" w:color="000000" w:sz="4" w:space="0"/>
              <w:left w:val="single" w:color="000000" w:sz="4" w:space="0"/>
              <w:bottom w:val="single" w:color="000000" w:sz="4" w:space="0"/>
              <w:right w:val="single" w:color="000000" w:sz="4" w:space="0"/>
            </w:tcBorders>
            <w:vAlign w:val="center"/>
          </w:tcPr>
          <w:p w14:paraId="7DFA3917">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3D104AD1">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8B79469">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47</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5078B79B">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调试模式</w:t>
            </w:r>
          </w:p>
        </w:tc>
        <w:tc>
          <w:tcPr>
            <w:tcW w:w="846" w:type="pct"/>
            <w:vMerge w:val="restart"/>
            <w:tcBorders>
              <w:top w:val="single" w:color="000000" w:sz="4" w:space="0"/>
              <w:left w:val="single" w:color="000000" w:sz="4" w:space="0"/>
              <w:bottom w:val="single" w:color="000000" w:sz="4" w:space="0"/>
              <w:right w:val="single" w:color="000000" w:sz="4" w:space="0"/>
            </w:tcBorders>
            <w:vAlign w:val="center"/>
          </w:tcPr>
          <w:p w14:paraId="310607ED">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调试模式</w:t>
            </w:r>
          </w:p>
        </w:tc>
        <w:tc>
          <w:tcPr>
            <w:tcW w:w="3189" w:type="pct"/>
            <w:tcBorders>
              <w:top w:val="single" w:color="000000" w:sz="4" w:space="0"/>
              <w:left w:val="single" w:color="000000" w:sz="4" w:space="0"/>
              <w:bottom w:val="single" w:color="000000" w:sz="4" w:space="0"/>
              <w:right w:val="single" w:color="000000" w:sz="4" w:space="0"/>
            </w:tcBorders>
            <w:vAlign w:val="center"/>
          </w:tcPr>
          <w:p w14:paraId="67E9F4EB">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测试功能逻辑</w:t>
            </w:r>
          </w:p>
        </w:tc>
      </w:tr>
      <w:tr w14:paraId="41DF51D4">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6EACAE0">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48</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846B27D">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102FC820">
            <w:pPr>
              <w:adjustRightInd w:val="0"/>
              <w:snapToGrid w:val="0"/>
              <w:ind w:firstLine="0" w:firstLineChars="0"/>
              <w:jc w:val="center"/>
              <w:rPr>
                <w:rFonts w:hint="eastAsia" w:ascii="宋体" w:hAnsi="宋体" w:cs="宋体"/>
                <w:color w:val="000000"/>
                <w:sz w:val="18"/>
                <w:szCs w:val="18"/>
              </w:rPr>
            </w:pPr>
          </w:p>
        </w:tc>
        <w:tc>
          <w:tcPr>
            <w:tcW w:w="3189" w:type="pct"/>
            <w:tcBorders>
              <w:top w:val="single" w:color="000000" w:sz="4" w:space="0"/>
              <w:left w:val="single" w:color="000000" w:sz="4" w:space="0"/>
              <w:bottom w:val="single" w:color="000000" w:sz="4" w:space="0"/>
              <w:right w:val="single" w:color="000000" w:sz="4" w:space="0"/>
            </w:tcBorders>
            <w:vAlign w:val="center"/>
          </w:tcPr>
          <w:p w14:paraId="6A30CA59">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各交互对象在通信协议中的遥调、遥控量以及输出干接点均需在调试界面展现</w:t>
            </w:r>
          </w:p>
        </w:tc>
      </w:tr>
      <w:tr w14:paraId="7AAFBF5E">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8182EE4">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49</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3C9E3AEA">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vAlign w:val="center"/>
          </w:tcPr>
          <w:p w14:paraId="07FA2B75">
            <w:pPr>
              <w:adjustRightInd w:val="0"/>
              <w:snapToGrid w:val="0"/>
              <w:ind w:firstLine="0" w:firstLineChars="0"/>
              <w:jc w:val="center"/>
              <w:rPr>
                <w:rFonts w:hint="eastAsia" w:ascii="宋体" w:hAnsi="宋体" w:cs="宋体"/>
                <w:color w:val="000000"/>
                <w:sz w:val="18"/>
                <w:szCs w:val="18"/>
              </w:rPr>
            </w:pPr>
          </w:p>
        </w:tc>
        <w:tc>
          <w:tcPr>
            <w:tcW w:w="3189" w:type="pct"/>
            <w:tcBorders>
              <w:top w:val="single" w:color="000000" w:sz="4" w:space="0"/>
              <w:left w:val="single" w:color="000000" w:sz="4" w:space="0"/>
              <w:bottom w:val="single" w:color="000000" w:sz="4" w:space="0"/>
              <w:right w:val="single" w:color="000000" w:sz="4" w:space="0"/>
            </w:tcBorders>
            <w:vAlign w:val="center"/>
          </w:tcPr>
          <w:p w14:paraId="7BC86D0A">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以上信息的动作结果反馈量也需在调试界面展现</w:t>
            </w:r>
          </w:p>
        </w:tc>
      </w:tr>
      <w:tr w14:paraId="79C530CB">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2BA89F2">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50</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672BC7AF">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内部逻辑</w:t>
            </w:r>
          </w:p>
        </w:tc>
        <w:tc>
          <w:tcPr>
            <w:tcW w:w="846" w:type="pct"/>
            <w:tcBorders>
              <w:top w:val="single" w:color="000000" w:sz="4" w:space="0"/>
              <w:left w:val="single" w:color="000000" w:sz="4" w:space="0"/>
              <w:bottom w:val="single" w:color="000000" w:sz="4" w:space="0"/>
              <w:right w:val="single" w:color="000000" w:sz="4" w:space="0"/>
            </w:tcBorders>
            <w:vAlign w:val="center"/>
          </w:tcPr>
          <w:p w14:paraId="2837FD32">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空调/液冷机组控制相关逻辑</w:t>
            </w:r>
          </w:p>
        </w:tc>
        <w:tc>
          <w:tcPr>
            <w:tcW w:w="3189" w:type="pct"/>
            <w:tcBorders>
              <w:top w:val="single" w:color="000000" w:sz="4" w:space="0"/>
              <w:left w:val="single" w:color="000000" w:sz="4" w:space="0"/>
              <w:bottom w:val="single" w:color="000000" w:sz="4" w:space="0"/>
              <w:right w:val="single" w:color="000000" w:sz="4" w:space="0"/>
            </w:tcBorders>
            <w:vAlign w:val="center"/>
          </w:tcPr>
          <w:p w14:paraId="69FF564F">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78B56365">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4D3B4746">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51</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66094F08">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4666762A">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功率分配</w:t>
            </w:r>
          </w:p>
        </w:tc>
        <w:tc>
          <w:tcPr>
            <w:tcW w:w="3189" w:type="pct"/>
            <w:tcBorders>
              <w:top w:val="single" w:color="000000" w:sz="4" w:space="0"/>
              <w:left w:val="single" w:color="000000" w:sz="4" w:space="0"/>
              <w:bottom w:val="single" w:color="000000" w:sz="4" w:space="0"/>
              <w:right w:val="single" w:color="000000" w:sz="4" w:space="0"/>
            </w:tcBorders>
            <w:vAlign w:val="center"/>
          </w:tcPr>
          <w:p w14:paraId="498AA359">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5D6D5DA7">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BA4F3EB">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52</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8595716">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40087D58">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系统指示灯控制逻辑</w:t>
            </w:r>
          </w:p>
        </w:tc>
        <w:tc>
          <w:tcPr>
            <w:tcW w:w="3189" w:type="pct"/>
            <w:tcBorders>
              <w:top w:val="single" w:color="000000" w:sz="4" w:space="0"/>
              <w:left w:val="single" w:color="000000" w:sz="4" w:space="0"/>
              <w:bottom w:val="single" w:color="000000" w:sz="4" w:space="0"/>
              <w:right w:val="single" w:color="000000" w:sz="4" w:space="0"/>
            </w:tcBorders>
            <w:vAlign w:val="center"/>
          </w:tcPr>
          <w:p w14:paraId="292B778C">
            <w:pPr>
              <w:widowControl/>
              <w:adjustRightInd w:val="0"/>
              <w:snapToGrid w:val="0"/>
              <w:ind w:firstLine="0" w:firstLineChars="0"/>
              <w:jc w:val="left"/>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r>
      <w:tr w14:paraId="6B3527A1">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488BDD9">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53</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14:paraId="69514BEB">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系统对时</w:t>
            </w:r>
          </w:p>
        </w:tc>
        <w:tc>
          <w:tcPr>
            <w:tcW w:w="846" w:type="pct"/>
            <w:vMerge w:val="restart"/>
            <w:tcBorders>
              <w:top w:val="single" w:color="000000" w:sz="4" w:space="0"/>
              <w:left w:val="single" w:color="000000" w:sz="4" w:space="0"/>
              <w:bottom w:val="single" w:color="000000" w:sz="4" w:space="0"/>
              <w:right w:val="single" w:color="000000" w:sz="4" w:space="0"/>
            </w:tcBorders>
            <w:noWrap/>
            <w:vAlign w:val="center"/>
          </w:tcPr>
          <w:p w14:paraId="470C165A">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系统对时</w:t>
            </w:r>
          </w:p>
        </w:tc>
        <w:tc>
          <w:tcPr>
            <w:tcW w:w="3189" w:type="pct"/>
            <w:tcBorders>
              <w:top w:val="single" w:color="000000" w:sz="4" w:space="0"/>
              <w:left w:val="single" w:color="000000" w:sz="4" w:space="0"/>
              <w:bottom w:val="single" w:color="000000" w:sz="4" w:space="0"/>
              <w:right w:val="single" w:color="000000" w:sz="4" w:space="0"/>
            </w:tcBorders>
            <w:vAlign w:val="center"/>
          </w:tcPr>
          <w:p w14:paraId="37CD1FD5">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具备</w:t>
            </w:r>
            <w:r>
              <w:rPr>
                <w:rStyle w:val="78"/>
                <w:rFonts w:hint="eastAsia" w:ascii="宋体" w:hAnsi="宋体" w:cs="宋体"/>
                <w:sz w:val="18"/>
                <w:szCs w:val="18"/>
                <w:lang w:bidi="ar"/>
              </w:rPr>
              <w:t>NTP</w:t>
            </w:r>
            <w:r>
              <w:rPr>
                <w:rStyle w:val="75"/>
                <w:rFonts w:hint="default"/>
                <w:sz w:val="18"/>
                <w:szCs w:val="18"/>
                <w:lang w:bidi="ar"/>
              </w:rPr>
              <w:t>对时功能</w:t>
            </w:r>
          </w:p>
        </w:tc>
      </w:tr>
      <w:tr w14:paraId="79B8DB72">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345FBC8">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54</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58445876">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noWrap/>
            <w:vAlign w:val="center"/>
          </w:tcPr>
          <w:p w14:paraId="6C7E017A">
            <w:pPr>
              <w:adjustRightInd w:val="0"/>
              <w:snapToGrid w:val="0"/>
              <w:ind w:firstLine="0" w:firstLineChars="0"/>
              <w:jc w:val="center"/>
              <w:rPr>
                <w:rFonts w:hint="eastAsia" w:ascii="宋体" w:hAnsi="宋体" w:cs="宋体"/>
                <w:color w:val="000000"/>
                <w:sz w:val="18"/>
                <w:szCs w:val="18"/>
              </w:rPr>
            </w:pPr>
          </w:p>
        </w:tc>
        <w:tc>
          <w:tcPr>
            <w:tcW w:w="3189" w:type="pct"/>
            <w:tcBorders>
              <w:top w:val="single" w:color="000000" w:sz="4" w:space="0"/>
              <w:left w:val="single" w:color="000000" w:sz="4" w:space="0"/>
              <w:bottom w:val="single" w:color="000000" w:sz="4" w:space="0"/>
              <w:right w:val="single" w:color="000000" w:sz="4" w:space="0"/>
            </w:tcBorders>
            <w:vAlign w:val="center"/>
          </w:tcPr>
          <w:p w14:paraId="4B5EAF79">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具备向其他交互对象发送对时指令的功能</w:t>
            </w:r>
          </w:p>
        </w:tc>
      </w:tr>
      <w:tr w14:paraId="0561D85C">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3776E0D">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55</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14:paraId="67A11F2D">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远程运维</w:t>
            </w:r>
          </w:p>
        </w:tc>
        <w:tc>
          <w:tcPr>
            <w:tcW w:w="846" w:type="pct"/>
            <w:tcBorders>
              <w:top w:val="single" w:color="000000" w:sz="4" w:space="0"/>
              <w:left w:val="single" w:color="000000" w:sz="4" w:space="0"/>
              <w:bottom w:val="single" w:color="000000" w:sz="4" w:space="0"/>
              <w:right w:val="single" w:color="000000" w:sz="4" w:space="0"/>
            </w:tcBorders>
            <w:noWrap/>
            <w:vAlign w:val="center"/>
          </w:tcPr>
          <w:p w14:paraId="4DB1B510">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远程升级</w:t>
            </w:r>
          </w:p>
        </w:tc>
        <w:tc>
          <w:tcPr>
            <w:tcW w:w="3189" w:type="pct"/>
            <w:tcBorders>
              <w:top w:val="single" w:color="000000" w:sz="4" w:space="0"/>
              <w:left w:val="single" w:color="000000" w:sz="4" w:space="0"/>
              <w:bottom w:val="single" w:color="000000" w:sz="4" w:space="0"/>
              <w:right w:val="single" w:color="000000" w:sz="4" w:space="0"/>
            </w:tcBorders>
            <w:vAlign w:val="center"/>
          </w:tcPr>
          <w:p w14:paraId="12D5D060">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具备远程升级功能</w:t>
            </w:r>
          </w:p>
        </w:tc>
      </w:tr>
      <w:tr w14:paraId="56959FD3">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ABF8C68">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56</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1F76837C">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noWrap/>
            <w:vAlign w:val="center"/>
          </w:tcPr>
          <w:p w14:paraId="3E52514E">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远程调试</w:t>
            </w:r>
          </w:p>
        </w:tc>
        <w:tc>
          <w:tcPr>
            <w:tcW w:w="3189" w:type="pct"/>
            <w:tcBorders>
              <w:top w:val="single" w:color="000000" w:sz="4" w:space="0"/>
              <w:left w:val="single" w:color="000000" w:sz="4" w:space="0"/>
              <w:bottom w:val="single" w:color="000000" w:sz="4" w:space="0"/>
              <w:right w:val="single" w:color="000000" w:sz="4" w:space="0"/>
            </w:tcBorders>
            <w:vAlign w:val="center"/>
          </w:tcPr>
          <w:p w14:paraId="4321678A">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可以在远程进行调试</w:t>
            </w:r>
          </w:p>
        </w:tc>
      </w:tr>
      <w:tr w14:paraId="2583B753">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0F6455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57</w:t>
            </w:r>
          </w:p>
        </w:tc>
        <w:tc>
          <w:tcPr>
            <w:tcW w:w="677" w:type="pct"/>
            <w:tcBorders>
              <w:top w:val="single" w:color="000000" w:sz="4" w:space="0"/>
              <w:left w:val="single" w:color="000000" w:sz="4" w:space="0"/>
              <w:bottom w:val="single" w:color="000000" w:sz="4" w:space="0"/>
              <w:right w:val="single" w:color="000000" w:sz="4" w:space="0"/>
            </w:tcBorders>
            <w:noWrap/>
            <w:vAlign w:val="center"/>
          </w:tcPr>
          <w:p w14:paraId="7CA048D2">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截屏</w:t>
            </w:r>
          </w:p>
        </w:tc>
        <w:tc>
          <w:tcPr>
            <w:tcW w:w="846" w:type="pct"/>
            <w:tcBorders>
              <w:top w:val="single" w:color="000000" w:sz="4" w:space="0"/>
              <w:left w:val="single" w:color="000000" w:sz="4" w:space="0"/>
              <w:bottom w:val="single" w:color="000000" w:sz="4" w:space="0"/>
              <w:right w:val="single" w:color="000000" w:sz="4" w:space="0"/>
            </w:tcBorders>
            <w:noWrap/>
            <w:vAlign w:val="center"/>
          </w:tcPr>
          <w:p w14:paraId="6212F765">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截屏</w:t>
            </w:r>
          </w:p>
        </w:tc>
        <w:tc>
          <w:tcPr>
            <w:tcW w:w="3189" w:type="pct"/>
            <w:tcBorders>
              <w:top w:val="single" w:color="000000" w:sz="4" w:space="0"/>
              <w:left w:val="single" w:color="000000" w:sz="4" w:space="0"/>
              <w:bottom w:val="single" w:color="000000" w:sz="4" w:space="0"/>
              <w:right w:val="single" w:color="000000" w:sz="4" w:space="0"/>
            </w:tcBorders>
            <w:vAlign w:val="center"/>
          </w:tcPr>
          <w:p w14:paraId="7F9C5316">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具备截屏功能，可以导出图片</w:t>
            </w:r>
          </w:p>
        </w:tc>
      </w:tr>
      <w:tr w14:paraId="0176ECFD">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55A5D6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w:t>
            </w:r>
          </w:p>
        </w:tc>
        <w:tc>
          <w:tcPr>
            <w:tcW w:w="677" w:type="pct"/>
            <w:tcBorders>
              <w:top w:val="single" w:color="000000" w:sz="4" w:space="0"/>
              <w:left w:val="single" w:color="000000" w:sz="4" w:space="0"/>
              <w:bottom w:val="single" w:color="000000" w:sz="4" w:space="0"/>
              <w:right w:val="single" w:color="000000" w:sz="4" w:space="0"/>
            </w:tcBorders>
            <w:vAlign w:val="center"/>
          </w:tcPr>
          <w:p w14:paraId="6B11C617">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权限管理</w:t>
            </w:r>
          </w:p>
        </w:tc>
        <w:tc>
          <w:tcPr>
            <w:tcW w:w="846" w:type="pct"/>
            <w:tcBorders>
              <w:top w:val="single" w:color="000000" w:sz="4" w:space="0"/>
              <w:left w:val="single" w:color="000000" w:sz="4" w:space="0"/>
              <w:bottom w:val="single" w:color="000000" w:sz="4" w:space="0"/>
              <w:right w:val="single" w:color="000000" w:sz="4" w:space="0"/>
            </w:tcBorders>
            <w:vAlign w:val="center"/>
          </w:tcPr>
          <w:p w14:paraId="08C0650E">
            <w:pPr>
              <w:widowControl/>
              <w:adjustRightInd w:val="0"/>
              <w:snapToGrid w:val="0"/>
              <w:ind w:firstLine="0" w:firstLineChars="0"/>
              <w:jc w:val="center"/>
              <w:textAlignment w:val="center"/>
              <w:rPr>
                <w:rFonts w:hint="eastAsia" w:ascii="宋体" w:hAnsi="宋体" w:cs="宋体"/>
                <w:color w:val="000000"/>
                <w:sz w:val="18"/>
                <w:szCs w:val="18"/>
              </w:rPr>
            </w:pPr>
            <w:r>
              <w:rPr>
                <w:rStyle w:val="72"/>
                <w:rFonts w:hint="default"/>
                <w:sz w:val="18"/>
                <w:szCs w:val="18"/>
                <w:lang w:bidi="ar"/>
              </w:rPr>
              <w:t>权限管理</w:t>
            </w:r>
          </w:p>
        </w:tc>
        <w:tc>
          <w:tcPr>
            <w:tcW w:w="3189" w:type="pct"/>
            <w:tcBorders>
              <w:top w:val="single" w:color="000000" w:sz="4" w:space="0"/>
              <w:left w:val="single" w:color="000000" w:sz="4" w:space="0"/>
              <w:bottom w:val="single" w:color="000000" w:sz="4" w:space="0"/>
              <w:right w:val="single" w:color="000000" w:sz="4" w:space="0"/>
            </w:tcBorders>
            <w:vAlign w:val="center"/>
          </w:tcPr>
          <w:p w14:paraId="570859C9">
            <w:pPr>
              <w:widowControl/>
              <w:adjustRightInd w:val="0"/>
              <w:snapToGrid w:val="0"/>
              <w:ind w:firstLine="0" w:firstLineChars="0"/>
              <w:jc w:val="left"/>
              <w:textAlignment w:val="center"/>
              <w:rPr>
                <w:rFonts w:hint="eastAsia" w:ascii="宋体" w:hAnsi="宋体" w:cs="宋体"/>
                <w:color w:val="000000"/>
                <w:sz w:val="18"/>
                <w:szCs w:val="18"/>
              </w:rPr>
            </w:pPr>
            <w:r>
              <w:rPr>
                <w:rStyle w:val="72"/>
                <w:rFonts w:hint="default"/>
                <w:sz w:val="18"/>
                <w:szCs w:val="18"/>
                <w:lang w:bidi="ar"/>
              </w:rPr>
              <w:t>具有操作权限密码管理功能，改变运行方式和运行参数的操作均需权限确认</w:t>
            </w:r>
          </w:p>
        </w:tc>
      </w:tr>
      <w:tr w14:paraId="73249FCB">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6960229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59</w:t>
            </w:r>
          </w:p>
        </w:tc>
        <w:tc>
          <w:tcPr>
            <w:tcW w:w="677" w:type="pct"/>
            <w:vMerge w:val="restart"/>
            <w:tcBorders>
              <w:top w:val="single" w:color="000000" w:sz="4" w:space="0"/>
              <w:left w:val="single" w:color="000000" w:sz="4" w:space="0"/>
              <w:bottom w:val="single" w:color="000000" w:sz="4" w:space="0"/>
              <w:right w:val="single" w:color="000000" w:sz="4" w:space="0"/>
            </w:tcBorders>
            <w:noWrap/>
            <w:vAlign w:val="center"/>
          </w:tcPr>
          <w:p w14:paraId="4CC24ACD">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历史数据查询</w:t>
            </w:r>
          </w:p>
        </w:tc>
        <w:tc>
          <w:tcPr>
            <w:tcW w:w="846" w:type="pct"/>
            <w:vMerge w:val="restart"/>
            <w:tcBorders>
              <w:top w:val="single" w:color="000000" w:sz="4" w:space="0"/>
              <w:left w:val="single" w:color="000000" w:sz="4" w:space="0"/>
              <w:bottom w:val="single" w:color="000000" w:sz="4" w:space="0"/>
              <w:right w:val="single" w:color="000000" w:sz="4" w:space="0"/>
            </w:tcBorders>
            <w:noWrap/>
            <w:vAlign w:val="center"/>
          </w:tcPr>
          <w:p w14:paraId="26C6AC9D">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历史数据查询</w:t>
            </w:r>
          </w:p>
        </w:tc>
        <w:tc>
          <w:tcPr>
            <w:tcW w:w="3189" w:type="pct"/>
            <w:tcBorders>
              <w:top w:val="single" w:color="000000" w:sz="4" w:space="0"/>
              <w:left w:val="single" w:color="000000" w:sz="4" w:space="0"/>
              <w:bottom w:val="single" w:color="000000" w:sz="4" w:space="0"/>
              <w:right w:val="single" w:color="000000" w:sz="4" w:space="0"/>
            </w:tcBorders>
            <w:vAlign w:val="center"/>
          </w:tcPr>
          <w:p w14:paraId="14D5F4A9">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查询全量采集信息的历史数据</w:t>
            </w:r>
          </w:p>
        </w:tc>
      </w:tr>
      <w:tr w14:paraId="2C25D55F">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30DE6A3">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50A7EB89">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noWrap/>
            <w:vAlign w:val="center"/>
          </w:tcPr>
          <w:p w14:paraId="0DAF4F2B">
            <w:pPr>
              <w:adjustRightInd w:val="0"/>
              <w:snapToGrid w:val="0"/>
              <w:ind w:firstLine="0" w:firstLineChars="0"/>
              <w:jc w:val="center"/>
              <w:rPr>
                <w:rFonts w:hint="eastAsia" w:ascii="宋体" w:hAnsi="宋体" w:cs="宋体"/>
                <w:color w:val="000000"/>
                <w:sz w:val="18"/>
                <w:szCs w:val="18"/>
              </w:rPr>
            </w:pPr>
          </w:p>
        </w:tc>
        <w:tc>
          <w:tcPr>
            <w:tcW w:w="3189" w:type="pct"/>
            <w:tcBorders>
              <w:top w:val="single" w:color="000000" w:sz="4" w:space="0"/>
              <w:left w:val="single" w:color="000000" w:sz="4" w:space="0"/>
              <w:bottom w:val="single" w:color="000000" w:sz="4" w:space="0"/>
              <w:right w:val="single" w:color="000000" w:sz="4" w:space="0"/>
            </w:tcBorders>
            <w:vAlign w:val="center"/>
          </w:tcPr>
          <w:p w14:paraId="092CC89E">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统计分析：报表、图标等形式</w:t>
            </w:r>
          </w:p>
        </w:tc>
      </w:tr>
      <w:tr w14:paraId="7A3FF60C">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1C3F8728">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61</w:t>
            </w:r>
          </w:p>
        </w:tc>
        <w:tc>
          <w:tcPr>
            <w:tcW w:w="677" w:type="pct"/>
            <w:vMerge w:val="continue"/>
            <w:tcBorders>
              <w:top w:val="single" w:color="000000" w:sz="4" w:space="0"/>
              <w:left w:val="single" w:color="000000" w:sz="4" w:space="0"/>
              <w:bottom w:val="single" w:color="000000" w:sz="4" w:space="0"/>
              <w:right w:val="single" w:color="000000" w:sz="4" w:space="0"/>
            </w:tcBorders>
            <w:noWrap/>
            <w:vAlign w:val="center"/>
          </w:tcPr>
          <w:p w14:paraId="77BEEC28">
            <w:pPr>
              <w:adjustRightInd w:val="0"/>
              <w:snapToGrid w:val="0"/>
              <w:ind w:firstLine="0" w:firstLineChars="0"/>
              <w:jc w:val="center"/>
              <w:rPr>
                <w:rFonts w:hint="eastAsia" w:ascii="宋体" w:hAnsi="宋体" w:cs="宋体"/>
                <w:color w:val="000000"/>
                <w:sz w:val="18"/>
                <w:szCs w:val="18"/>
              </w:rPr>
            </w:pPr>
          </w:p>
        </w:tc>
        <w:tc>
          <w:tcPr>
            <w:tcW w:w="846" w:type="pct"/>
            <w:vMerge w:val="continue"/>
            <w:tcBorders>
              <w:top w:val="single" w:color="000000" w:sz="4" w:space="0"/>
              <w:left w:val="single" w:color="000000" w:sz="4" w:space="0"/>
              <w:bottom w:val="single" w:color="000000" w:sz="4" w:space="0"/>
              <w:right w:val="single" w:color="000000" w:sz="4" w:space="0"/>
            </w:tcBorders>
            <w:noWrap/>
            <w:vAlign w:val="center"/>
          </w:tcPr>
          <w:p w14:paraId="5D40B095">
            <w:pPr>
              <w:adjustRightInd w:val="0"/>
              <w:snapToGrid w:val="0"/>
              <w:ind w:firstLine="0" w:firstLineChars="0"/>
              <w:jc w:val="center"/>
              <w:rPr>
                <w:rFonts w:hint="eastAsia" w:ascii="宋体" w:hAnsi="宋体" w:cs="宋体"/>
                <w:color w:val="000000"/>
                <w:sz w:val="18"/>
                <w:szCs w:val="18"/>
              </w:rPr>
            </w:pPr>
          </w:p>
        </w:tc>
        <w:tc>
          <w:tcPr>
            <w:tcW w:w="3189" w:type="pct"/>
            <w:tcBorders>
              <w:top w:val="single" w:color="000000" w:sz="4" w:space="0"/>
              <w:left w:val="single" w:color="000000" w:sz="4" w:space="0"/>
              <w:bottom w:val="single" w:color="000000" w:sz="4" w:space="0"/>
              <w:right w:val="single" w:color="000000" w:sz="4" w:space="0"/>
            </w:tcBorders>
            <w:vAlign w:val="center"/>
          </w:tcPr>
          <w:p w14:paraId="43F5735A">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具备历史数据导出功能</w:t>
            </w:r>
          </w:p>
        </w:tc>
      </w:tr>
      <w:tr w14:paraId="6987FA60">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267F94DA">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w:t>
            </w:r>
          </w:p>
        </w:tc>
        <w:tc>
          <w:tcPr>
            <w:tcW w:w="677" w:type="pct"/>
            <w:vMerge w:val="restart"/>
            <w:tcBorders>
              <w:top w:val="single" w:color="000000" w:sz="4" w:space="0"/>
              <w:left w:val="single" w:color="000000" w:sz="4" w:space="0"/>
              <w:bottom w:val="single" w:color="000000" w:sz="4" w:space="0"/>
              <w:right w:val="single" w:color="000000" w:sz="4" w:space="0"/>
            </w:tcBorders>
            <w:vAlign w:val="center"/>
          </w:tcPr>
          <w:p w14:paraId="5B8F09E5">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日志</w:t>
            </w:r>
          </w:p>
        </w:tc>
        <w:tc>
          <w:tcPr>
            <w:tcW w:w="846" w:type="pct"/>
            <w:tcBorders>
              <w:top w:val="single" w:color="000000" w:sz="4" w:space="0"/>
              <w:left w:val="single" w:color="000000" w:sz="4" w:space="0"/>
              <w:bottom w:val="single" w:color="000000" w:sz="4" w:space="0"/>
              <w:right w:val="single" w:color="000000" w:sz="4" w:space="0"/>
            </w:tcBorders>
            <w:vAlign w:val="center"/>
          </w:tcPr>
          <w:p w14:paraId="15A8E19B">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实时告警日志</w:t>
            </w:r>
          </w:p>
        </w:tc>
        <w:tc>
          <w:tcPr>
            <w:tcW w:w="3189" w:type="pct"/>
            <w:tcBorders>
              <w:top w:val="single" w:color="000000" w:sz="4" w:space="0"/>
              <w:left w:val="single" w:color="000000" w:sz="4" w:space="0"/>
              <w:bottom w:val="single" w:color="000000" w:sz="4" w:space="0"/>
              <w:right w:val="single" w:color="000000" w:sz="4" w:space="0"/>
            </w:tcBorders>
            <w:vAlign w:val="center"/>
          </w:tcPr>
          <w:p w14:paraId="35A530DF">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展示实时的告警信息，需要明显提示</w:t>
            </w:r>
          </w:p>
        </w:tc>
      </w:tr>
      <w:tr w14:paraId="04C7C39B">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C84E6CF">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63</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00FF04C8">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6394A574">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历史告警日志</w:t>
            </w:r>
          </w:p>
        </w:tc>
        <w:tc>
          <w:tcPr>
            <w:tcW w:w="3189" w:type="pct"/>
            <w:tcBorders>
              <w:top w:val="single" w:color="000000" w:sz="4" w:space="0"/>
              <w:left w:val="single" w:color="000000" w:sz="4" w:space="0"/>
              <w:bottom w:val="single" w:color="000000" w:sz="4" w:space="0"/>
              <w:right w:val="single" w:color="000000" w:sz="4" w:space="0"/>
            </w:tcBorders>
            <w:vAlign w:val="center"/>
          </w:tcPr>
          <w:p w14:paraId="37D7968F">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记录并展示历史告警日志</w:t>
            </w:r>
          </w:p>
        </w:tc>
      </w:tr>
      <w:tr w14:paraId="7F926802">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5004F30A">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13ADD156">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5481CB6C">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操作日志</w:t>
            </w:r>
          </w:p>
        </w:tc>
        <w:tc>
          <w:tcPr>
            <w:tcW w:w="3189" w:type="pct"/>
            <w:tcBorders>
              <w:top w:val="single" w:color="000000" w:sz="4" w:space="0"/>
              <w:left w:val="single" w:color="000000" w:sz="4" w:space="0"/>
              <w:bottom w:val="single" w:color="000000" w:sz="4" w:space="0"/>
              <w:right w:val="single" w:color="000000" w:sz="4" w:space="0"/>
            </w:tcBorders>
            <w:vAlign w:val="center"/>
          </w:tcPr>
          <w:p w14:paraId="36161A20">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记录并展示界面操作动作</w:t>
            </w:r>
          </w:p>
        </w:tc>
      </w:tr>
      <w:tr w14:paraId="60B80DE0">
        <w:tblPrEx>
          <w:tblCellMar>
            <w:top w:w="0" w:type="dxa"/>
            <w:left w:w="108" w:type="dxa"/>
            <w:bottom w:w="0" w:type="dxa"/>
            <w:right w:w="108" w:type="dxa"/>
          </w:tblCellMar>
        </w:tblPrEx>
        <w:trPr>
          <w:trHeight w:val="300" w:hRule="atLeast"/>
        </w:trPr>
        <w:tc>
          <w:tcPr>
            <w:tcW w:w="286" w:type="pct"/>
            <w:tcBorders>
              <w:top w:val="single" w:color="000000" w:sz="4" w:space="0"/>
              <w:left w:val="single" w:color="000000" w:sz="4" w:space="0"/>
              <w:bottom w:val="single" w:color="000000" w:sz="4" w:space="0"/>
              <w:right w:val="single" w:color="000000" w:sz="4" w:space="0"/>
            </w:tcBorders>
            <w:vAlign w:val="center"/>
          </w:tcPr>
          <w:p w14:paraId="0DC30FC5">
            <w:pPr>
              <w:widowControl/>
              <w:adjustRightInd w:val="0"/>
              <w:snapToGrid w:val="0"/>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65</w:t>
            </w:r>
          </w:p>
        </w:tc>
        <w:tc>
          <w:tcPr>
            <w:tcW w:w="677" w:type="pct"/>
            <w:vMerge w:val="continue"/>
            <w:tcBorders>
              <w:top w:val="single" w:color="000000" w:sz="4" w:space="0"/>
              <w:left w:val="single" w:color="000000" w:sz="4" w:space="0"/>
              <w:bottom w:val="single" w:color="000000" w:sz="4" w:space="0"/>
              <w:right w:val="single" w:color="000000" w:sz="4" w:space="0"/>
            </w:tcBorders>
            <w:vAlign w:val="center"/>
          </w:tcPr>
          <w:p w14:paraId="3B73DB5B">
            <w:pPr>
              <w:adjustRightInd w:val="0"/>
              <w:snapToGrid w:val="0"/>
              <w:ind w:firstLine="0" w:firstLineChars="0"/>
              <w:jc w:val="center"/>
              <w:rPr>
                <w:rFonts w:hint="eastAsia" w:ascii="宋体" w:hAnsi="宋体" w:cs="宋体"/>
                <w:color w:val="000000"/>
                <w:sz w:val="18"/>
                <w:szCs w:val="18"/>
              </w:rPr>
            </w:pPr>
          </w:p>
        </w:tc>
        <w:tc>
          <w:tcPr>
            <w:tcW w:w="846" w:type="pct"/>
            <w:tcBorders>
              <w:top w:val="single" w:color="000000" w:sz="4" w:space="0"/>
              <w:left w:val="single" w:color="000000" w:sz="4" w:space="0"/>
              <w:bottom w:val="single" w:color="000000" w:sz="4" w:space="0"/>
              <w:right w:val="single" w:color="000000" w:sz="4" w:space="0"/>
            </w:tcBorders>
            <w:vAlign w:val="center"/>
          </w:tcPr>
          <w:p w14:paraId="3EC38EF0">
            <w:pPr>
              <w:widowControl/>
              <w:adjustRightInd w:val="0"/>
              <w:snapToGrid w:val="0"/>
              <w:ind w:firstLine="0" w:firstLineChars="0"/>
              <w:jc w:val="center"/>
              <w:textAlignment w:val="center"/>
              <w:rPr>
                <w:rFonts w:hint="eastAsia" w:ascii="宋体" w:hAnsi="宋体" w:cs="宋体"/>
                <w:color w:val="000000"/>
                <w:sz w:val="18"/>
                <w:szCs w:val="18"/>
              </w:rPr>
            </w:pPr>
            <w:r>
              <w:rPr>
                <w:rStyle w:val="75"/>
                <w:rFonts w:hint="default"/>
                <w:sz w:val="18"/>
                <w:szCs w:val="18"/>
                <w:lang w:bidi="ar"/>
              </w:rPr>
              <w:t>日志导出</w:t>
            </w:r>
          </w:p>
        </w:tc>
        <w:tc>
          <w:tcPr>
            <w:tcW w:w="3189" w:type="pct"/>
            <w:tcBorders>
              <w:top w:val="single" w:color="000000" w:sz="4" w:space="0"/>
              <w:left w:val="single" w:color="000000" w:sz="4" w:space="0"/>
              <w:bottom w:val="single" w:color="000000" w:sz="4" w:space="0"/>
              <w:right w:val="single" w:color="000000" w:sz="4" w:space="0"/>
            </w:tcBorders>
            <w:vAlign w:val="center"/>
          </w:tcPr>
          <w:p w14:paraId="16F8BAA7">
            <w:pPr>
              <w:widowControl/>
              <w:adjustRightInd w:val="0"/>
              <w:snapToGrid w:val="0"/>
              <w:ind w:firstLine="0" w:firstLineChars="0"/>
              <w:jc w:val="left"/>
              <w:textAlignment w:val="center"/>
              <w:rPr>
                <w:rFonts w:hint="eastAsia" w:ascii="宋体" w:hAnsi="宋体" w:cs="宋体"/>
                <w:color w:val="000000"/>
                <w:sz w:val="18"/>
                <w:szCs w:val="18"/>
              </w:rPr>
            </w:pPr>
            <w:r>
              <w:rPr>
                <w:rStyle w:val="75"/>
                <w:rFonts w:hint="default"/>
                <w:sz w:val="18"/>
                <w:szCs w:val="18"/>
                <w:lang w:bidi="ar"/>
              </w:rPr>
              <w:t>具备日志导出功能</w:t>
            </w:r>
          </w:p>
        </w:tc>
      </w:tr>
    </w:tbl>
    <w:p w14:paraId="30103BC0">
      <w:pPr>
        <w:ind w:firstLine="480"/>
        <w:jc w:val="center"/>
        <w:rPr>
          <w:rFonts w:hint="eastAsia" w:ascii="宋体" w:hAnsi="宋体" w:cs="宋体"/>
          <w:color w:val="000000"/>
          <w:sz w:val="24"/>
          <w:szCs w:val="24"/>
        </w:rPr>
      </w:pPr>
    </w:p>
    <w:p w14:paraId="7C8ED198">
      <w:pPr>
        <w:ind w:firstLine="480"/>
        <w:jc w:val="center"/>
        <w:rPr>
          <w:rFonts w:hint="eastAsia" w:ascii="宋体" w:hAnsi="宋体" w:cs="宋体"/>
          <w:color w:val="000000"/>
          <w:sz w:val="24"/>
          <w:szCs w:val="24"/>
        </w:rPr>
      </w:pPr>
    </w:p>
    <w:p w14:paraId="419729C6">
      <w:pPr>
        <w:ind w:firstLine="0" w:firstLineChars="0"/>
        <w:jc w:val="center"/>
        <w:rPr>
          <w:rFonts w:hint="eastAsia" w:ascii="宋体" w:hAnsi="宋体" w:cs="宋体"/>
          <w:color w:val="000000"/>
          <w:sz w:val="24"/>
          <w:szCs w:val="24"/>
        </w:rPr>
      </w:pPr>
    </w:p>
    <w:p w14:paraId="7C187703">
      <w:pPr>
        <w:ind w:firstLine="0" w:firstLineChars="0"/>
        <w:jc w:val="center"/>
        <w:rPr>
          <w:rFonts w:hint="eastAsia" w:ascii="宋体" w:hAnsi="宋体" w:cs="宋体"/>
          <w:color w:val="000000"/>
          <w:sz w:val="24"/>
          <w:szCs w:val="24"/>
        </w:rPr>
      </w:pPr>
    </w:p>
    <w:p w14:paraId="51CD4368">
      <w:pPr>
        <w:ind w:firstLine="0" w:firstLineChars="0"/>
        <w:jc w:val="center"/>
        <w:rPr>
          <w:rFonts w:hint="eastAsia" w:ascii="宋体" w:hAnsi="宋体" w:cs="宋体"/>
          <w:color w:val="000000"/>
          <w:sz w:val="24"/>
          <w:szCs w:val="24"/>
        </w:rPr>
      </w:pPr>
    </w:p>
    <w:p w14:paraId="31B767C6">
      <w:pPr>
        <w:ind w:firstLine="0" w:firstLineChars="0"/>
        <w:jc w:val="center"/>
        <w:rPr>
          <w:rFonts w:hint="eastAsia" w:ascii="宋体" w:hAnsi="宋体" w:cs="宋体"/>
          <w:color w:val="00000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2112010</wp:posOffset>
                </wp:positionH>
                <wp:positionV relativeFrom="paragraph">
                  <wp:posOffset>74930</wp:posOffset>
                </wp:positionV>
                <wp:extent cx="1773555" cy="0"/>
                <wp:effectExtent l="0" t="6350" r="4445" b="6350"/>
                <wp:wrapTopAndBottom/>
                <wp:docPr id="1" name="直接连接符 1"/>
                <wp:cNvGraphicFramePr/>
                <a:graphic xmlns:a="http://schemas.openxmlformats.org/drawingml/2006/main">
                  <a:graphicData uri="http://schemas.microsoft.com/office/word/2010/wordprocessingShape">
                    <wps:wsp>
                      <wps:cNvCnPr/>
                      <wps:spPr>
                        <a:xfrm>
                          <a:off x="2166620" y="3745865"/>
                          <a:ext cx="1773555"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6.3pt;margin-top:5.9pt;height:0pt;width:139.65pt;mso-wrap-distance-bottom:0pt;mso-wrap-distance-top:0pt;z-index:251659264;mso-width-relative:page;mso-height-relative:page;" filled="f" stroked="t" coordsize="21600,21600" o:gfxdata="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Y74vX&#10;AAAACQEAAA8AAAAAAAAAAQAgAAAAIgAAAGRycy9kb3ducmV2LnhtbFBLAQIUABQAAAAIAIdO4kCN&#10;fSE/6AEAAKcDAAAOAAAAAAAAAAEAIAAAACYBAABkcnMvZTJvRG9jLnhtbFBLBQYAAAAABgAGAFkB&#10;AACABQAAAAA=&#10;">
                <v:fill on="f" focussize="0,0"/>
                <v:stroke weight="1pt" color="#000000 [3213]" joinstyle="round"/>
                <v:imagedata o:title=""/>
                <o:lock v:ext="edit" aspectratio="f"/>
                <w10:wrap type="topAndBottom"/>
              </v:line>
            </w:pict>
          </mc:Fallback>
        </mc:AlternateContent>
      </w:r>
    </w:p>
    <w:sectPr>
      <w:headerReference r:id="rId13" w:type="default"/>
      <w:footerReference r:id="rId14" w:type="default"/>
      <w:pgSz w:w="11906" w:h="16838"/>
      <w:pgMar w:top="1417" w:right="1134" w:bottom="1134" w:left="1417" w:header="794" w:footer="82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AD294C-C256-4823-B240-7D6B55194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embedRegular r:id="rId2" w:fontKey="{80BD4BAB-9AA8-441E-A50C-7087F2BD19A3}"/>
  </w:font>
  <w:font w:name="Cambria Math">
    <w:panose1 w:val="02040503050406030204"/>
    <w:charset w:val="00"/>
    <w:family w:val="roman"/>
    <w:pitch w:val="default"/>
    <w:sig w:usb0="E00006FF" w:usb1="420024FF" w:usb2="02000000" w:usb3="00000000" w:csb0="2000019F" w:csb1="00000000"/>
    <w:embedRegular r:id="rId3" w:fontKey="{533569D1-5D38-4401-9D8E-63B93516FA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D9C3E">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CDF5">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992C">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B40B">
    <w:pPr>
      <w:pStyle w:val="96"/>
      <w:rPr>
        <w:rFonts w:cs="Times New Roman"/>
      </w:rPr>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D585">
    <w:pPr>
      <w:pStyle w:val="13"/>
      <w:ind w:firstLine="360"/>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EFCF">
                          <w:pPr>
                            <w:pStyle w:val="13"/>
                            <w:ind w:firstLine="360"/>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CBDEFCF">
                    <w:pPr>
                      <w:pStyle w:val="13"/>
                      <w:ind w:firstLine="36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5669">
    <w:pPr>
      <w:pStyle w:val="14"/>
      <w:ind w:firstLine="42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1FAA">
    <w:pPr>
      <w:pStyle w:val="14"/>
      <w:ind w:firstLine="42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C733">
    <w:pPr>
      <w:pStyle w:val="14"/>
      <w:ind w:firstLine="4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9C767">
    <w:pPr>
      <w:pStyle w:val="95"/>
    </w:pPr>
    <w:r>
      <w:t xml:space="preserve">DB50/T </w:t>
    </w:r>
    <w:r>
      <w:rPr>
        <w:rFonts w:hint="eastAsia"/>
      </w:rPr>
      <w:t>000</w:t>
    </w:r>
    <w:r>
      <w:rPr>
        <w:rFonts w:cs="Times New Roman"/>
      </w:rPr>
      <w:t>—</w:t>
    </w:r>
    <w:r>
      <w:t>202</w:t>
    </w:r>
    <w:r>
      <w:rPr>
        <w:rFonts w:hint="eastAsia"/>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E11F0">
    <w:pPr>
      <w:pStyle w:val="14"/>
      <w:ind w:firstLine="420"/>
      <w:rPr>
        <w:rFonts w:hint="eastAsia" w:cs="黑体"/>
      </w:rPr>
    </w:pPr>
  </w:p>
  <w:p w14:paraId="13FB973B">
    <w:pPr>
      <w:pStyle w:val="14"/>
      <w:ind w:firstLine="420"/>
      <w:rPr>
        <w:rFonts w:hint="eastAsia"/>
      </w:rPr>
    </w:pPr>
    <w:r>
      <w:rPr>
        <w:rFonts w:hint="eastAsia" w:cs="黑体"/>
      </w:rPr>
      <w:t>DB50/T 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34A7B"/>
    <w:multiLevelType w:val="singleLevel"/>
    <w:tmpl w:val="99034A7B"/>
    <w:lvl w:ilvl="0" w:tentative="0">
      <w:start w:val="1"/>
      <w:numFmt w:val="lowerLetter"/>
      <w:suff w:val="space"/>
      <w:lvlText w:val="%1)"/>
      <w:lvlJc w:val="left"/>
      <w:pPr>
        <w:ind w:left="425" w:hanging="425"/>
      </w:pPr>
      <w:rPr>
        <w:rFonts w:hint="default"/>
      </w:rPr>
    </w:lvl>
  </w:abstractNum>
  <w:abstractNum w:abstractNumId="1">
    <w:nsid w:val="A9C89932"/>
    <w:multiLevelType w:val="singleLevel"/>
    <w:tmpl w:val="A9C89932"/>
    <w:lvl w:ilvl="0" w:tentative="0">
      <w:start w:val="1"/>
      <w:numFmt w:val="lowerLetter"/>
      <w:suff w:val="nothing"/>
      <w:lvlText w:val="%1）"/>
      <w:lvlJc w:val="left"/>
      <w:pPr>
        <w:ind w:left="840" w:firstLine="0"/>
      </w:pPr>
    </w:lvl>
  </w:abstractNum>
  <w:abstractNum w:abstractNumId="2">
    <w:nsid w:val="0A242CDE"/>
    <w:multiLevelType w:val="multilevel"/>
    <w:tmpl w:val="0A242CDE"/>
    <w:lvl w:ilvl="0" w:tentative="0">
      <w:start w:val="1"/>
      <w:numFmt w:val="decimal"/>
      <w:pStyle w:val="58"/>
      <w:lvlText w:val="表%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33541F1"/>
    <w:multiLevelType w:val="multilevel"/>
    <w:tmpl w:val="333541F1"/>
    <w:lvl w:ilvl="0" w:tentative="0">
      <w:start w:val="1"/>
      <w:numFmt w:val="decimal"/>
      <w:pStyle w:val="56"/>
      <w:lvlText w:val="图%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532A1BD"/>
    <w:multiLevelType w:val="singleLevel"/>
    <w:tmpl w:val="5532A1BD"/>
    <w:lvl w:ilvl="0" w:tentative="0">
      <w:start w:val="1"/>
      <w:numFmt w:val="lowerLetter"/>
      <w:lvlText w:val="%1)"/>
      <w:lvlJc w:val="left"/>
      <w:pPr>
        <w:tabs>
          <w:tab w:val="left" w:pos="420"/>
        </w:tabs>
        <w:ind w:left="425" w:leftChars="0" w:hanging="425" w:firstLineChars="0"/>
      </w:pPr>
      <w:rPr>
        <w:rFonts w:hint="default"/>
      </w:rPr>
    </w:lvl>
  </w:abstractNum>
  <w:abstractNum w:abstractNumId="5">
    <w:nsid w:val="5A161218"/>
    <w:multiLevelType w:val="multilevel"/>
    <w:tmpl w:val="5A161218"/>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000000"/>
        <w:spacing w:val="0"/>
        <w:kern w:val="0"/>
        <w:position w:val="0"/>
        <w:sz w:val="21"/>
        <w:szCs w:val="21"/>
        <w:u w:val="none"/>
        <w:vertAlign w:val="baseline"/>
      </w:rPr>
    </w:lvl>
    <w:lvl w:ilvl="2" w:tentative="0">
      <w:start w:val="1"/>
      <w:numFmt w:val="decimal"/>
      <w:pStyle w:val="49"/>
      <w:suff w:val="nothing"/>
      <w:lvlText w:val="%1.%2.%3　"/>
      <w:lvlJc w:val="left"/>
      <w:pPr>
        <w:ind w:left="0" w:firstLine="0"/>
      </w:pPr>
      <w:rPr>
        <w:rFonts w:hint="default" w:ascii="黑体" w:hAnsi="黑体" w:eastAsia="黑体" w:cs="黑体"/>
        <w:sz w:val="21"/>
        <w:szCs w:val="21"/>
      </w:rPr>
    </w:lvl>
    <w:lvl w:ilvl="3" w:tentative="0">
      <w:start w:val="1"/>
      <w:numFmt w:val="decimal"/>
      <w:pStyle w:val="50"/>
      <w:suff w:val="nothing"/>
      <w:lvlText w:val="%1.%2.%3.%4　"/>
      <w:lvlJc w:val="left"/>
      <w:pPr>
        <w:ind w:left="0" w:firstLine="0"/>
      </w:pPr>
      <w:rPr>
        <w:rFonts w:ascii="黑体" w:hAnsi="黑体" w:eastAsia="黑体"/>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B515E50"/>
    <w:multiLevelType w:val="multilevel"/>
    <w:tmpl w:val="6B515E50"/>
    <w:lvl w:ilvl="0" w:tentative="0">
      <w:start w:val="1"/>
      <w:numFmt w:val="upperLetter"/>
      <w:pStyle w:val="66"/>
      <w:lvlText w:val=" 附 录 %1"/>
      <w:lvlJc w:val="left"/>
      <w:pPr>
        <w:ind w:left="440" w:hanging="440"/>
      </w:pPr>
      <w:rPr>
        <w:rFonts w:hint="default"/>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C3C1B70"/>
    <w:multiLevelType w:val="multilevel"/>
    <w:tmpl w:val="6C3C1B70"/>
    <w:lvl w:ilvl="0" w:tentative="0">
      <w:start w:val="1"/>
      <w:numFmt w:val="lowerLetter"/>
      <w:pStyle w:val="39"/>
      <w:lvlText w:val="%1)"/>
      <w:lvlJc w:val="left"/>
      <w:pPr>
        <w:ind w:left="1399" w:hanging="440"/>
      </w:pPr>
    </w:lvl>
    <w:lvl w:ilvl="1" w:tentative="0">
      <w:start w:val="1"/>
      <w:numFmt w:val="lowerLetter"/>
      <w:lvlText w:val="%2)"/>
      <w:lvlJc w:val="left"/>
      <w:pPr>
        <w:ind w:left="1839" w:hanging="440"/>
      </w:pPr>
    </w:lvl>
    <w:lvl w:ilvl="2" w:tentative="0">
      <w:start w:val="1"/>
      <w:numFmt w:val="lowerRoman"/>
      <w:lvlText w:val="%3."/>
      <w:lvlJc w:val="right"/>
      <w:pPr>
        <w:ind w:left="2279" w:hanging="440"/>
      </w:pPr>
    </w:lvl>
    <w:lvl w:ilvl="3" w:tentative="0">
      <w:start w:val="1"/>
      <w:numFmt w:val="decimal"/>
      <w:lvlText w:val="%4."/>
      <w:lvlJc w:val="left"/>
      <w:pPr>
        <w:ind w:left="2719" w:hanging="440"/>
      </w:pPr>
    </w:lvl>
    <w:lvl w:ilvl="4" w:tentative="0">
      <w:start w:val="1"/>
      <w:numFmt w:val="lowerLetter"/>
      <w:lvlText w:val="%5)"/>
      <w:lvlJc w:val="left"/>
      <w:pPr>
        <w:ind w:left="3159" w:hanging="440"/>
      </w:pPr>
    </w:lvl>
    <w:lvl w:ilvl="5" w:tentative="0">
      <w:start w:val="1"/>
      <w:numFmt w:val="lowerRoman"/>
      <w:lvlText w:val="%6."/>
      <w:lvlJc w:val="right"/>
      <w:pPr>
        <w:ind w:left="3599" w:hanging="440"/>
      </w:pPr>
    </w:lvl>
    <w:lvl w:ilvl="6" w:tentative="0">
      <w:start w:val="1"/>
      <w:numFmt w:val="decimal"/>
      <w:lvlText w:val="%7."/>
      <w:lvlJc w:val="left"/>
      <w:pPr>
        <w:ind w:left="4039" w:hanging="440"/>
      </w:pPr>
    </w:lvl>
    <w:lvl w:ilvl="7" w:tentative="0">
      <w:start w:val="1"/>
      <w:numFmt w:val="lowerLetter"/>
      <w:lvlText w:val="%8)"/>
      <w:lvlJc w:val="left"/>
      <w:pPr>
        <w:ind w:left="4479" w:hanging="440"/>
      </w:pPr>
    </w:lvl>
    <w:lvl w:ilvl="8" w:tentative="0">
      <w:start w:val="1"/>
      <w:numFmt w:val="lowerRoman"/>
      <w:lvlText w:val="%9."/>
      <w:lvlJc w:val="right"/>
      <w:pPr>
        <w:ind w:left="4919" w:hanging="440"/>
      </w:pPr>
    </w:lvl>
  </w:abstractNum>
  <w:num w:numId="1">
    <w:abstractNumId w:val="7"/>
  </w:num>
  <w:num w:numId="2">
    <w:abstractNumId w:val="5"/>
  </w:num>
  <w:num w:numId="3">
    <w:abstractNumId w:val="3"/>
  </w:num>
  <w:num w:numId="4">
    <w:abstractNumId w:val="2"/>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MjZiYzk5ZmE3ZjNhYmYyMzRkNmRkNmY2YWFiMzYifQ=="/>
    <w:docVar w:name="KSO_WPS_MARK_KEY" w:val="8532c915-76f8-49d4-b63e-76112e8aefb7"/>
  </w:docVars>
  <w:rsids>
    <w:rsidRoot w:val="00F42098"/>
    <w:rsid w:val="00000E99"/>
    <w:rsid w:val="0000219A"/>
    <w:rsid w:val="00002D7A"/>
    <w:rsid w:val="00003D5A"/>
    <w:rsid w:val="00003F64"/>
    <w:rsid w:val="000073BC"/>
    <w:rsid w:val="00010B8C"/>
    <w:rsid w:val="0001166B"/>
    <w:rsid w:val="00012CE0"/>
    <w:rsid w:val="00014884"/>
    <w:rsid w:val="00015D03"/>
    <w:rsid w:val="00016185"/>
    <w:rsid w:val="00016580"/>
    <w:rsid w:val="000176C3"/>
    <w:rsid w:val="00017AD1"/>
    <w:rsid w:val="000217DD"/>
    <w:rsid w:val="000220F9"/>
    <w:rsid w:val="00023A35"/>
    <w:rsid w:val="00024E3B"/>
    <w:rsid w:val="00024FD1"/>
    <w:rsid w:val="00027FBC"/>
    <w:rsid w:val="000301E4"/>
    <w:rsid w:val="0003122D"/>
    <w:rsid w:val="000321AB"/>
    <w:rsid w:val="00033621"/>
    <w:rsid w:val="00033DC7"/>
    <w:rsid w:val="000349DA"/>
    <w:rsid w:val="0003596B"/>
    <w:rsid w:val="00037953"/>
    <w:rsid w:val="00037A13"/>
    <w:rsid w:val="0004261B"/>
    <w:rsid w:val="000429EC"/>
    <w:rsid w:val="00042A35"/>
    <w:rsid w:val="000446FF"/>
    <w:rsid w:val="00045A22"/>
    <w:rsid w:val="000460D6"/>
    <w:rsid w:val="000467CF"/>
    <w:rsid w:val="00046EF2"/>
    <w:rsid w:val="00047D63"/>
    <w:rsid w:val="00047F91"/>
    <w:rsid w:val="00047FCA"/>
    <w:rsid w:val="000506E4"/>
    <w:rsid w:val="000517DD"/>
    <w:rsid w:val="000522A6"/>
    <w:rsid w:val="000522BE"/>
    <w:rsid w:val="00052AD3"/>
    <w:rsid w:val="00053AE5"/>
    <w:rsid w:val="00054DB9"/>
    <w:rsid w:val="00054FC9"/>
    <w:rsid w:val="0005507D"/>
    <w:rsid w:val="00056554"/>
    <w:rsid w:val="000600F5"/>
    <w:rsid w:val="000620F4"/>
    <w:rsid w:val="0006210D"/>
    <w:rsid w:val="000647C5"/>
    <w:rsid w:val="000652FF"/>
    <w:rsid w:val="0006557A"/>
    <w:rsid w:val="00065692"/>
    <w:rsid w:val="000667BA"/>
    <w:rsid w:val="00067402"/>
    <w:rsid w:val="00067B07"/>
    <w:rsid w:val="00067DC0"/>
    <w:rsid w:val="0007026B"/>
    <w:rsid w:val="00070408"/>
    <w:rsid w:val="0007196E"/>
    <w:rsid w:val="000720BD"/>
    <w:rsid w:val="00072D22"/>
    <w:rsid w:val="00073854"/>
    <w:rsid w:val="000742C9"/>
    <w:rsid w:val="000746AF"/>
    <w:rsid w:val="000750A3"/>
    <w:rsid w:val="000750AE"/>
    <w:rsid w:val="00075C5A"/>
    <w:rsid w:val="000764A2"/>
    <w:rsid w:val="000775C8"/>
    <w:rsid w:val="0008094C"/>
    <w:rsid w:val="000818D9"/>
    <w:rsid w:val="00082499"/>
    <w:rsid w:val="0008256C"/>
    <w:rsid w:val="000843F2"/>
    <w:rsid w:val="00085174"/>
    <w:rsid w:val="000858B2"/>
    <w:rsid w:val="00086698"/>
    <w:rsid w:val="00086EB4"/>
    <w:rsid w:val="00087307"/>
    <w:rsid w:val="00090251"/>
    <w:rsid w:val="00092662"/>
    <w:rsid w:val="000927D3"/>
    <w:rsid w:val="00093D9A"/>
    <w:rsid w:val="000944AB"/>
    <w:rsid w:val="000A030C"/>
    <w:rsid w:val="000A0541"/>
    <w:rsid w:val="000A1D65"/>
    <w:rsid w:val="000A4AEC"/>
    <w:rsid w:val="000A4B15"/>
    <w:rsid w:val="000A5090"/>
    <w:rsid w:val="000B2440"/>
    <w:rsid w:val="000B2898"/>
    <w:rsid w:val="000B2A5A"/>
    <w:rsid w:val="000B2B07"/>
    <w:rsid w:val="000B53CB"/>
    <w:rsid w:val="000B5A2E"/>
    <w:rsid w:val="000C135C"/>
    <w:rsid w:val="000C153E"/>
    <w:rsid w:val="000C2F1F"/>
    <w:rsid w:val="000C45A4"/>
    <w:rsid w:val="000C4FFE"/>
    <w:rsid w:val="000C5A24"/>
    <w:rsid w:val="000C6419"/>
    <w:rsid w:val="000C6821"/>
    <w:rsid w:val="000C6B04"/>
    <w:rsid w:val="000C74AD"/>
    <w:rsid w:val="000C74D4"/>
    <w:rsid w:val="000D0745"/>
    <w:rsid w:val="000D0F88"/>
    <w:rsid w:val="000D10CE"/>
    <w:rsid w:val="000D2259"/>
    <w:rsid w:val="000D51E7"/>
    <w:rsid w:val="000D7DAB"/>
    <w:rsid w:val="000E0D6A"/>
    <w:rsid w:val="000E1E43"/>
    <w:rsid w:val="000E4008"/>
    <w:rsid w:val="000E442E"/>
    <w:rsid w:val="000E5896"/>
    <w:rsid w:val="000E75F4"/>
    <w:rsid w:val="000F22B5"/>
    <w:rsid w:val="000F3512"/>
    <w:rsid w:val="000F44AD"/>
    <w:rsid w:val="000F55DF"/>
    <w:rsid w:val="001015B3"/>
    <w:rsid w:val="0010196E"/>
    <w:rsid w:val="00102CC4"/>
    <w:rsid w:val="00103FE9"/>
    <w:rsid w:val="00105525"/>
    <w:rsid w:val="00106584"/>
    <w:rsid w:val="00106DFA"/>
    <w:rsid w:val="00107B01"/>
    <w:rsid w:val="00110611"/>
    <w:rsid w:val="00110CBC"/>
    <w:rsid w:val="00112E9D"/>
    <w:rsid w:val="001133D4"/>
    <w:rsid w:val="00113F4A"/>
    <w:rsid w:val="001158F4"/>
    <w:rsid w:val="0011790E"/>
    <w:rsid w:val="00120C74"/>
    <w:rsid w:val="00123806"/>
    <w:rsid w:val="001250F0"/>
    <w:rsid w:val="00125919"/>
    <w:rsid w:val="00125EFA"/>
    <w:rsid w:val="00131A7B"/>
    <w:rsid w:val="001353C7"/>
    <w:rsid w:val="0013549E"/>
    <w:rsid w:val="00136C14"/>
    <w:rsid w:val="00137B74"/>
    <w:rsid w:val="001417E9"/>
    <w:rsid w:val="001418AD"/>
    <w:rsid w:val="0014193E"/>
    <w:rsid w:val="001427F7"/>
    <w:rsid w:val="00143561"/>
    <w:rsid w:val="001444B8"/>
    <w:rsid w:val="0014654C"/>
    <w:rsid w:val="00151491"/>
    <w:rsid w:val="0015396A"/>
    <w:rsid w:val="00153B0C"/>
    <w:rsid w:val="00155F4D"/>
    <w:rsid w:val="00161CC4"/>
    <w:rsid w:val="0016270D"/>
    <w:rsid w:val="00162812"/>
    <w:rsid w:val="001631F6"/>
    <w:rsid w:val="00163856"/>
    <w:rsid w:val="00165277"/>
    <w:rsid w:val="001653B5"/>
    <w:rsid w:val="0016722B"/>
    <w:rsid w:val="00170363"/>
    <w:rsid w:val="00170EB8"/>
    <w:rsid w:val="00171125"/>
    <w:rsid w:val="00176F23"/>
    <w:rsid w:val="00177451"/>
    <w:rsid w:val="001809B5"/>
    <w:rsid w:val="00181F1B"/>
    <w:rsid w:val="00182122"/>
    <w:rsid w:val="00182DB9"/>
    <w:rsid w:val="0018424F"/>
    <w:rsid w:val="0018492B"/>
    <w:rsid w:val="00184E80"/>
    <w:rsid w:val="00186988"/>
    <w:rsid w:val="00186C7D"/>
    <w:rsid w:val="0018711F"/>
    <w:rsid w:val="001906E2"/>
    <w:rsid w:val="00191160"/>
    <w:rsid w:val="00191469"/>
    <w:rsid w:val="001927EE"/>
    <w:rsid w:val="00192A29"/>
    <w:rsid w:val="001934DF"/>
    <w:rsid w:val="00197434"/>
    <w:rsid w:val="001A0475"/>
    <w:rsid w:val="001A11E6"/>
    <w:rsid w:val="001A1ECE"/>
    <w:rsid w:val="001A3C5E"/>
    <w:rsid w:val="001A5213"/>
    <w:rsid w:val="001A5444"/>
    <w:rsid w:val="001A6220"/>
    <w:rsid w:val="001A7590"/>
    <w:rsid w:val="001A7BF9"/>
    <w:rsid w:val="001A7C33"/>
    <w:rsid w:val="001A7E9D"/>
    <w:rsid w:val="001B0FE1"/>
    <w:rsid w:val="001B1855"/>
    <w:rsid w:val="001B352D"/>
    <w:rsid w:val="001B426B"/>
    <w:rsid w:val="001B4B6F"/>
    <w:rsid w:val="001B4E6C"/>
    <w:rsid w:val="001B688D"/>
    <w:rsid w:val="001C060A"/>
    <w:rsid w:val="001C100D"/>
    <w:rsid w:val="001C11B3"/>
    <w:rsid w:val="001C1AAD"/>
    <w:rsid w:val="001C2BB9"/>
    <w:rsid w:val="001C4111"/>
    <w:rsid w:val="001C4C4B"/>
    <w:rsid w:val="001C71F4"/>
    <w:rsid w:val="001C7BA5"/>
    <w:rsid w:val="001D0703"/>
    <w:rsid w:val="001D1650"/>
    <w:rsid w:val="001D494B"/>
    <w:rsid w:val="001D60B5"/>
    <w:rsid w:val="001D6C12"/>
    <w:rsid w:val="001D6E57"/>
    <w:rsid w:val="001E0100"/>
    <w:rsid w:val="001E04A0"/>
    <w:rsid w:val="001E235F"/>
    <w:rsid w:val="001E31ED"/>
    <w:rsid w:val="001E3739"/>
    <w:rsid w:val="001E4A36"/>
    <w:rsid w:val="001E70F5"/>
    <w:rsid w:val="001F0351"/>
    <w:rsid w:val="001F0901"/>
    <w:rsid w:val="001F0920"/>
    <w:rsid w:val="001F2029"/>
    <w:rsid w:val="001F441E"/>
    <w:rsid w:val="001F652A"/>
    <w:rsid w:val="00200C79"/>
    <w:rsid w:val="00200F48"/>
    <w:rsid w:val="00201907"/>
    <w:rsid w:val="00203CBD"/>
    <w:rsid w:val="00204516"/>
    <w:rsid w:val="00207EAD"/>
    <w:rsid w:val="00207F46"/>
    <w:rsid w:val="002104EE"/>
    <w:rsid w:val="00211141"/>
    <w:rsid w:val="00212469"/>
    <w:rsid w:val="002155C5"/>
    <w:rsid w:val="002200B6"/>
    <w:rsid w:val="00220B90"/>
    <w:rsid w:val="00220BEE"/>
    <w:rsid w:val="00220D51"/>
    <w:rsid w:val="00221138"/>
    <w:rsid w:val="00221275"/>
    <w:rsid w:val="002212DC"/>
    <w:rsid w:val="002249D1"/>
    <w:rsid w:val="00226605"/>
    <w:rsid w:val="00226DEC"/>
    <w:rsid w:val="0022769F"/>
    <w:rsid w:val="00227C06"/>
    <w:rsid w:val="002310FF"/>
    <w:rsid w:val="00232999"/>
    <w:rsid w:val="00233160"/>
    <w:rsid w:val="00236046"/>
    <w:rsid w:val="0023650D"/>
    <w:rsid w:val="00236CD2"/>
    <w:rsid w:val="00240CAC"/>
    <w:rsid w:val="00241859"/>
    <w:rsid w:val="00241B5D"/>
    <w:rsid w:val="00243FE7"/>
    <w:rsid w:val="002444B2"/>
    <w:rsid w:val="002450A2"/>
    <w:rsid w:val="002475B0"/>
    <w:rsid w:val="00247926"/>
    <w:rsid w:val="00247DD7"/>
    <w:rsid w:val="00250B76"/>
    <w:rsid w:val="00251553"/>
    <w:rsid w:val="00251C96"/>
    <w:rsid w:val="00253ADB"/>
    <w:rsid w:val="002549CA"/>
    <w:rsid w:val="00256BE2"/>
    <w:rsid w:val="00257F2B"/>
    <w:rsid w:val="00260132"/>
    <w:rsid w:val="002606B9"/>
    <w:rsid w:val="00260D55"/>
    <w:rsid w:val="0026106A"/>
    <w:rsid w:val="00261C35"/>
    <w:rsid w:val="0026221E"/>
    <w:rsid w:val="00262616"/>
    <w:rsid w:val="002628E7"/>
    <w:rsid w:val="0026497B"/>
    <w:rsid w:val="00267128"/>
    <w:rsid w:val="00267988"/>
    <w:rsid w:val="0027166B"/>
    <w:rsid w:val="002724F2"/>
    <w:rsid w:val="00272C88"/>
    <w:rsid w:val="00274B66"/>
    <w:rsid w:val="00275427"/>
    <w:rsid w:val="00275829"/>
    <w:rsid w:val="00277F29"/>
    <w:rsid w:val="002808A7"/>
    <w:rsid w:val="00280D7D"/>
    <w:rsid w:val="00281558"/>
    <w:rsid w:val="002815BE"/>
    <w:rsid w:val="00282E2B"/>
    <w:rsid w:val="00282E65"/>
    <w:rsid w:val="00286483"/>
    <w:rsid w:val="002903DE"/>
    <w:rsid w:val="0029217A"/>
    <w:rsid w:val="00293322"/>
    <w:rsid w:val="002934EC"/>
    <w:rsid w:val="00293516"/>
    <w:rsid w:val="00296161"/>
    <w:rsid w:val="00296D89"/>
    <w:rsid w:val="0029783B"/>
    <w:rsid w:val="002A0242"/>
    <w:rsid w:val="002A0C80"/>
    <w:rsid w:val="002A0ED2"/>
    <w:rsid w:val="002A300F"/>
    <w:rsid w:val="002A3C59"/>
    <w:rsid w:val="002A5926"/>
    <w:rsid w:val="002A7132"/>
    <w:rsid w:val="002A7594"/>
    <w:rsid w:val="002B0183"/>
    <w:rsid w:val="002B09C1"/>
    <w:rsid w:val="002B342B"/>
    <w:rsid w:val="002B49D3"/>
    <w:rsid w:val="002B4A36"/>
    <w:rsid w:val="002C2160"/>
    <w:rsid w:val="002C24E5"/>
    <w:rsid w:val="002C41D1"/>
    <w:rsid w:val="002C53E9"/>
    <w:rsid w:val="002C593E"/>
    <w:rsid w:val="002D08DA"/>
    <w:rsid w:val="002D122F"/>
    <w:rsid w:val="002D3143"/>
    <w:rsid w:val="002D494E"/>
    <w:rsid w:val="002D49BC"/>
    <w:rsid w:val="002D5BE8"/>
    <w:rsid w:val="002D7AB4"/>
    <w:rsid w:val="002E009F"/>
    <w:rsid w:val="002E0526"/>
    <w:rsid w:val="002E0E8C"/>
    <w:rsid w:val="002E1273"/>
    <w:rsid w:val="002E1614"/>
    <w:rsid w:val="002E1E50"/>
    <w:rsid w:val="002E22D8"/>
    <w:rsid w:val="002E337C"/>
    <w:rsid w:val="002E4161"/>
    <w:rsid w:val="002E4E26"/>
    <w:rsid w:val="002E5098"/>
    <w:rsid w:val="002F0472"/>
    <w:rsid w:val="002F0ED9"/>
    <w:rsid w:val="002F140A"/>
    <w:rsid w:val="002F1499"/>
    <w:rsid w:val="002F17B2"/>
    <w:rsid w:val="002F1B37"/>
    <w:rsid w:val="002F43EA"/>
    <w:rsid w:val="002F60A1"/>
    <w:rsid w:val="00301036"/>
    <w:rsid w:val="00301497"/>
    <w:rsid w:val="0030171A"/>
    <w:rsid w:val="0030172E"/>
    <w:rsid w:val="00303CE0"/>
    <w:rsid w:val="003079A6"/>
    <w:rsid w:val="003103F3"/>
    <w:rsid w:val="00312652"/>
    <w:rsid w:val="003147A6"/>
    <w:rsid w:val="003156D5"/>
    <w:rsid w:val="00315BE0"/>
    <w:rsid w:val="003172E0"/>
    <w:rsid w:val="00317ADD"/>
    <w:rsid w:val="00320749"/>
    <w:rsid w:val="003207E0"/>
    <w:rsid w:val="003216BA"/>
    <w:rsid w:val="003218E0"/>
    <w:rsid w:val="00324ED6"/>
    <w:rsid w:val="00325269"/>
    <w:rsid w:val="00326FED"/>
    <w:rsid w:val="00327A97"/>
    <w:rsid w:val="00330861"/>
    <w:rsid w:val="00331DBB"/>
    <w:rsid w:val="00333F40"/>
    <w:rsid w:val="00336EE6"/>
    <w:rsid w:val="00340F6D"/>
    <w:rsid w:val="003416DC"/>
    <w:rsid w:val="003422EF"/>
    <w:rsid w:val="00342337"/>
    <w:rsid w:val="003431AD"/>
    <w:rsid w:val="00343F99"/>
    <w:rsid w:val="003446A4"/>
    <w:rsid w:val="00346792"/>
    <w:rsid w:val="00350366"/>
    <w:rsid w:val="00350F23"/>
    <w:rsid w:val="003513C4"/>
    <w:rsid w:val="00352591"/>
    <w:rsid w:val="003547B2"/>
    <w:rsid w:val="00356CEA"/>
    <w:rsid w:val="00361C7C"/>
    <w:rsid w:val="003626C1"/>
    <w:rsid w:val="00363479"/>
    <w:rsid w:val="003634E8"/>
    <w:rsid w:val="003636AC"/>
    <w:rsid w:val="003648E1"/>
    <w:rsid w:val="0036657F"/>
    <w:rsid w:val="00366EA5"/>
    <w:rsid w:val="00367482"/>
    <w:rsid w:val="00367587"/>
    <w:rsid w:val="00370E1D"/>
    <w:rsid w:val="003713F5"/>
    <w:rsid w:val="00376635"/>
    <w:rsid w:val="003776F2"/>
    <w:rsid w:val="00381A6D"/>
    <w:rsid w:val="00381D1C"/>
    <w:rsid w:val="0038317A"/>
    <w:rsid w:val="003850D5"/>
    <w:rsid w:val="003857DA"/>
    <w:rsid w:val="00386406"/>
    <w:rsid w:val="00387966"/>
    <w:rsid w:val="0039118B"/>
    <w:rsid w:val="00393A4F"/>
    <w:rsid w:val="00393A63"/>
    <w:rsid w:val="00394AE9"/>
    <w:rsid w:val="0039572E"/>
    <w:rsid w:val="00395B50"/>
    <w:rsid w:val="00396994"/>
    <w:rsid w:val="00396F51"/>
    <w:rsid w:val="003A2444"/>
    <w:rsid w:val="003A3E3F"/>
    <w:rsid w:val="003A50C6"/>
    <w:rsid w:val="003A517C"/>
    <w:rsid w:val="003A5544"/>
    <w:rsid w:val="003A7BD9"/>
    <w:rsid w:val="003B0B6D"/>
    <w:rsid w:val="003B2600"/>
    <w:rsid w:val="003B3D9B"/>
    <w:rsid w:val="003B4020"/>
    <w:rsid w:val="003B42D8"/>
    <w:rsid w:val="003B4FD9"/>
    <w:rsid w:val="003B5E22"/>
    <w:rsid w:val="003B6A9C"/>
    <w:rsid w:val="003C069E"/>
    <w:rsid w:val="003C5876"/>
    <w:rsid w:val="003C634A"/>
    <w:rsid w:val="003C757F"/>
    <w:rsid w:val="003C7B2C"/>
    <w:rsid w:val="003D1147"/>
    <w:rsid w:val="003D1C99"/>
    <w:rsid w:val="003D2968"/>
    <w:rsid w:val="003D3193"/>
    <w:rsid w:val="003D576A"/>
    <w:rsid w:val="003D57FD"/>
    <w:rsid w:val="003D7016"/>
    <w:rsid w:val="003E124D"/>
    <w:rsid w:val="003E1B2D"/>
    <w:rsid w:val="003E2495"/>
    <w:rsid w:val="003E39DB"/>
    <w:rsid w:val="003E3E2F"/>
    <w:rsid w:val="003E59D8"/>
    <w:rsid w:val="003E6265"/>
    <w:rsid w:val="003E6311"/>
    <w:rsid w:val="003E7155"/>
    <w:rsid w:val="003E7CD0"/>
    <w:rsid w:val="003F148F"/>
    <w:rsid w:val="003F3687"/>
    <w:rsid w:val="003F4670"/>
    <w:rsid w:val="0040031E"/>
    <w:rsid w:val="004009A5"/>
    <w:rsid w:val="00401D58"/>
    <w:rsid w:val="00402DAE"/>
    <w:rsid w:val="00403A2E"/>
    <w:rsid w:val="004050C0"/>
    <w:rsid w:val="00407542"/>
    <w:rsid w:val="0040761A"/>
    <w:rsid w:val="00410A80"/>
    <w:rsid w:val="00410B35"/>
    <w:rsid w:val="00410B4E"/>
    <w:rsid w:val="00410FD2"/>
    <w:rsid w:val="004117B5"/>
    <w:rsid w:val="0041355C"/>
    <w:rsid w:val="00415C7C"/>
    <w:rsid w:val="00415DB5"/>
    <w:rsid w:val="00416778"/>
    <w:rsid w:val="00417169"/>
    <w:rsid w:val="00421329"/>
    <w:rsid w:val="00421428"/>
    <w:rsid w:val="00421E9B"/>
    <w:rsid w:val="00423324"/>
    <w:rsid w:val="004244D0"/>
    <w:rsid w:val="00424A82"/>
    <w:rsid w:val="00424BE2"/>
    <w:rsid w:val="00426C95"/>
    <w:rsid w:val="00427021"/>
    <w:rsid w:val="004272BB"/>
    <w:rsid w:val="0042798B"/>
    <w:rsid w:val="0043065A"/>
    <w:rsid w:val="0043185E"/>
    <w:rsid w:val="004319F6"/>
    <w:rsid w:val="004324EF"/>
    <w:rsid w:val="004339D3"/>
    <w:rsid w:val="00436B78"/>
    <w:rsid w:val="00436DA0"/>
    <w:rsid w:val="00440013"/>
    <w:rsid w:val="0044201C"/>
    <w:rsid w:val="00442AED"/>
    <w:rsid w:val="00444399"/>
    <w:rsid w:val="00445A50"/>
    <w:rsid w:val="004468B4"/>
    <w:rsid w:val="0044770D"/>
    <w:rsid w:val="00447D91"/>
    <w:rsid w:val="004547D4"/>
    <w:rsid w:val="00454C46"/>
    <w:rsid w:val="00454F3A"/>
    <w:rsid w:val="00455088"/>
    <w:rsid w:val="00455BF6"/>
    <w:rsid w:val="00457D32"/>
    <w:rsid w:val="00461EF1"/>
    <w:rsid w:val="0046253B"/>
    <w:rsid w:val="00462608"/>
    <w:rsid w:val="00462DAE"/>
    <w:rsid w:val="00463017"/>
    <w:rsid w:val="00463A96"/>
    <w:rsid w:val="0046434A"/>
    <w:rsid w:val="00466090"/>
    <w:rsid w:val="00466592"/>
    <w:rsid w:val="00466A16"/>
    <w:rsid w:val="00466A4A"/>
    <w:rsid w:val="004709D5"/>
    <w:rsid w:val="00471D33"/>
    <w:rsid w:val="00474194"/>
    <w:rsid w:val="004747BF"/>
    <w:rsid w:val="00474BDE"/>
    <w:rsid w:val="004820D1"/>
    <w:rsid w:val="00482263"/>
    <w:rsid w:val="00484B8B"/>
    <w:rsid w:val="00485E43"/>
    <w:rsid w:val="00495226"/>
    <w:rsid w:val="00495922"/>
    <w:rsid w:val="00497AF8"/>
    <w:rsid w:val="004A0572"/>
    <w:rsid w:val="004A0EDD"/>
    <w:rsid w:val="004A176E"/>
    <w:rsid w:val="004A1B1C"/>
    <w:rsid w:val="004A23D6"/>
    <w:rsid w:val="004A25EA"/>
    <w:rsid w:val="004A2CDC"/>
    <w:rsid w:val="004A46B2"/>
    <w:rsid w:val="004A5296"/>
    <w:rsid w:val="004A6830"/>
    <w:rsid w:val="004A6A5C"/>
    <w:rsid w:val="004A75E8"/>
    <w:rsid w:val="004A7DF5"/>
    <w:rsid w:val="004B12D9"/>
    <w:rsid w:val="004B1A66"/>
    <w:rsid w:val="004B2BB6"/>
    <w:rsid w:val="004B6A05"/>
    <w:rsid w:val="004B6CF1"/>
    <w:rsid w:val="004C0A78"/>
    <w:rsid w:val="004C0DA2"/>
    <w:rsid w:val="004C299A"/>
    <w:rsid w:val="004C2E96"/>
    <w:rsid w:val="004C3883"/>
    <w:rsid w:val="004C39BB"/>
    <w:rsid w:val="004C5A5C"/>
    <w:rsid w:val="004C5AE6"/>
    <w:rsid w:val="004C7597"/>
    <w:rsid w:val="004C77BA"/>
    <w:rsid w:val="004D0B49"/>
    <w:rsid w:val="004D1068"/>
    <w:rsid w:val="004D3046"/>
    <w:rsid w:val="004D3E1F"/>
    <w:rsid w:val="004D43BB"/>
    <w:rsid w:val="004D58D1"/>
    <w:rsid w:val="004D593B"/>
    <w:rsid w:val="004D6CA9"/>
    <w:rsid w:val="004D7C35"/>
    <w:rsid w:val="004D7DD7"/>
    <w:rsid w:val="004E2145"/>
    <w:rsid w:val="004E23B5"/>
    <w:rsid w:val="004E366C"/>
    <w:rsid w:val="004E45B5"/>
    <w:rsid w:val="004E7350"/>
    <w:rsid w:val="004E741A"/>
    <w:rsid w:val="004E7D9D"/>
    <w:rsid w:val="004F0A19"/>
    <w:rsid w:val="004F21B3"/>
    <w:rsid w:val="004F243A"/>
    <w:rsid w:val="004F32CD"/>
    <w:rsid w:val="004F4173"/>
    <w:rsid w:val="004F5EB5"/>
    <w:rsid w:val="004F70B8"/>
    <w:rsid w:val="004F75E9"/>
    <w:rsid w:val="005008DD"/>
    <w:rsid w:val="00500EA7"/>
    <w:rsid w:val="0050180D"/>
    <w:rsid w:val="005026C9"/>
    <w:rsid w:val="005035BC"/>
    <w:rsid w:val="00504315"/>
    <w:rsid w:val="005047F3"/>
    <w:rsid w:val="00504BD1"/>
    <w:rsid w:val="00505CF1"/>
    <w:rsid w:val="0050702A"/>
    <w:rsid w:val="00507A89"/>
    <w:rsid w:val="005114EA"/>
    <w:rsid w:val="00511631"/>
    <w:rsid w:val="0051182C"/>
    <w:rsid w:val="00511E6B"/>
    <w:rsid w:val="00513723"/>
    <w:rsid w:val="00515B28"/>
    <w:rsid w:val="00517CE7"/>
    <w:rsid w:val="00520787"/>
    <w:rsid w:val="0052186C"/>
    <w:rsid w:val="005228C4"/>
    <w:rsid w:val="00522C07"/>
    <w:rsid w:val="0052320D"/>
    <w:rsid w:val="005316C2"/>
    <w:rsid w:val="00532F5E"/>
    <w:rsid w:val="005371DC"/>
    <w:rsid w:val="005451E8"/>
    <w:rsid w:val="00546C23"/>
    <w:rsid w:val="00552EDD"/>
    <w:rsid w:val="0055450F"/>
    <w:rsid w:val="00555E75"/>
    <w:rsid w:val="0055677A"/>
    <w:rsid w:val="00556A6F"/>
    <w:rsid w:val="00560A10"/>
    <w:rsid w:val="00560CCE"/>
    <w:rsid w:val="00561673"/>
    <w:rsid w:val="00563AAA"/>
    <w:rsid w:val="0056592A"/>
    <w:rsid w:val="00565EB0"/>
    <w:rsid w:val="00565F56"/>
    <w:rsid w:val="00567B47"/>
    <w:rsid w:val="005716EC"/>
    <w:rsid w:val="00573A78"/>
    <w:rsid w:val="00576BAA"/>
    <w:rsid w:val="00582284"/>
    <w:rsid w:val="00582AD5"/>
    <w:rsid w:val="00583CE7"/>
    <w:rsid w:val="00586740"/>
    <w:rsid w:val="00586B0F"/>
    <w:rsid w:val="00587CD9"/>
    <w:rsid w:val="00587E32"/>
    <w:rsid w:val="00587FEA"/>
    <w:rsid w:val="00590CB2"/>
    <w:rsid w:val="00590F08"/>
    <w:rsid w:val="00591112"/>
    <w:rsid w:val="00591407"/>
    <w:rsid w:val="005922A7"/>
    <w:rsid w:val="0059379C"/>
    <w:rsid w:val="005947D4"/>
    <w:rsid w:val="00596F75"/>
    <w:rsid w:val="005975AD"/>
    <w:rsid w:val="005A09CC"/>
    <w:rsid w:val="005A1A1E"/>
    <w:rsid w:val="005A1E48"/>
    <w:rsid w:val="005A21FF"/>
    <w:rsid w:val="005A270B"/>
    <w:rsid w:val="005A33FA"/>
    <w:rsid w:val="005A4122"/>
    <w:rsid w:val="005A57D0"/>
    <w:rsid w:val="005A59BA"/>
    <w:rsid w:val="005A7287"/>
    <w:rsid w:val="005A7C68"/>
    <w:rsid w:val="005A7C70"/>
    <w:rsid w:val="005B1CF1"/>
    <w:rsid w:val="005B1DC6"/>
    <w:rsid w:val="005B2B68"/>
    <w:rsid w:val="005B3EC4"/>
    <w:rsid w:val="005B429E"/>
    <w:rsid w:val="005B4B31"/>
    <w:rsid w:val="005B50A7"/>
    <w:rsid w:val="005B5DF5"/>
    <w:rsid w:val="005B6607"/>
    <w:rsid w:val="005C0136"/>
    <w:rsid w:val="005C26DC"/>
    <w:rsid w:val="005C3584"/>
    <w:rsid w:val="005C6941"/>
    <w:rsid w:val="005C6A69"/>
    <w:rsid w:val="005D1212"/>
    <w:rsid w:val="005D1490"/>
    <w:rsid w:val="005D1AAA"/>
    <w:rsid w:val="005D28F5"/>
    <w:rsid w:val="005D2FE4"/>
    <w:rsid w:val="005D3440"/>
    <w:rsid w:val="005D34A0"/>
    <w:rsid w:val="005D4074"/>
    <w:rsid w:val="005D4077"/>
    <w:rsid w:val="005D55AB"/>
    <w:rsid w:val="005D6AE2"/>
    <w:rsid w:val="005D6E79"/>
    <w:rsid w:val="005E0EEC"/>
    <w:rsid w:val="005E1EFA"/>
    <w:rsid w:val="005E2674"/>
    <w:rsid w:val="005E32CC"/>
    <w:rsid w:val="005E3F07"/>
    <w:rsid w:val="005E41C2"/>
    <w:rsid w:val="005E6592"/>
    <w:rsid w:val="005F036B"/>
    <w:rsid w:val="005F087D"/>
    <w:rsid w:val="005F1EB2"/>
    <w:rsid w:val="005F4675"/>
    <w:rsid w:val="005F4AC5"/>
    <w:rsid w:val="005F4E5F"/>
    <w:rsid w:val="005F5383"/>
    <w:rsid w:val="005F58A4"/>
    <w:rsid w:val="005F5C84"/>
    <w:rsid w:val="005F6A0A"/>
    <w:rsid w:val="005F6FD0"/>
    <w:rsid w:val="005F7AD4"/>
    <w:rsid w:val="006000AC"/>
    <w:rsid w:val="0060039E"/>
    <w:rsid w:val="0060086C"/>
    <w:rsid w:val="00600B79"/>
    <w:rsid w:val="00600B8B"/>
    <w:rsid w:val="006011C1"/>
    <w:rsid w:val="00601467"/>
    <w:rsid w:val="006027B9"/>
    <w:rsid w:val="0060338A"/>
    <w:rsid w:val="0060351A"/>
    <w:rsid w:val="00603722"/>
    <w:rsid w:val="0060436C"/>
    <w:rsid w:val="00604EB3"/>
    <w:rsid w:val="0060737D"/>
    <w:rsid w:val="0061018E"/>
    <w:rsid w:val="00610850"/>
    <w:rsid w:val="00611275"/>
    <w:rsid w:val="006119B0"/>
    <w:rsid w:val="00611DA3"/>
    <w:rsid w:val="00612263"/>
    <w:rsid w:val="00614782"/>
    <w:rsid w:val="00616B43"/>
    <w:rsid w:val="006171FF"/>
    <w:rsid w:val="0062004E"/>
    <w:rsid w:val="0062130E"/>
    <w:rsid w:val="0062259A"/>
    <w:rsid w:val="00622F6F"/>
    <w:rsid w:val="006231EF"/>
    <w:rsid w:val="006237C9"/>
    <w:rsid w:val="00624354"/>
    <w:rsid w:val="00625074"/>
    <w:rsid w:val="006269FC"/>
    <w:rsid w:val="006272D2"/>
    <w:rsid w:val="006274A4"/>
    <w:rsid w:val="00630169"/>
    <w:rsid w:val="00632F11"/>
    <w:rsid w:val="006344AC"/>
    <w:rsid w:val="00634A75"/>
    <w:rsid w:val="0063508E"/>
    <w:rsid w:val="00635FDB"/>
    <w:rsid w:val="00636854"/>
    <w:rsid w:val="006402CF"/>
    <w:rsid w:val="00641D38"/>
    <w:rsid w:val="00644164"/>
    <w:rsid w:val="00644A9D"/>
    <w:rsid w:val="00646255"/>
    <w:rsid w:val="0064665F"/>
    <w:rsid w:val="006503BF"/>
    <w:rsid w:val="006508FF"/>
    <w:rsid w:val="00651256"/>
    <w:rsid w:val="00651319"/>
    <w:rsid w:val="006513A5"/>
    <w:rsid w:val="006516BD"/>
    <w:rsid w:val="006521F8"/>
    <w:rsid w:val="0065397E"/>
    <w:rsid w:val="00654315"/>
    <w:rsid w:val="0065440F"/>
    <w:rsid w:val="00654D54"/>
    <w:rsid w:val="00655DB0"/>
    <w:rsid w:val="0065740A"/>
    <w:rsid w:val="00657D42"/>
    <w:rsid w:val="00657F67"/>
    <w:rsid w:val="00660C88"/>
    <w:rsid w:val="0066219C"/>
    <w:rsid w:val="00662C39"/>
    <w:rsid w:val="00663FCC"/>
    <w:rsid w:val="00665596"/>
    <w:rsid w:val="00665B4E"/>
    <w:rsid w:val="0066750B"/>
    <w:rsid w:val="00667CBC"/>
    <w:rsid w:val="00667DBE"/>
    <w:rsid w:val="006704FE"/>
    <w:rsid w:val="00670A56"/>
    <w:rsid w:val="00670D6B"/>
    <w:rsid w:val="00671D44"/>
    <w:rsid w:val="00672F22"/>
    <w:rsid w:val="00673D19"/>
    <w:rsid w:val="006752CC"/>
    <w:rsid w:val="00675B59"/>
    <w:rsid w:val="006762A3"/>
    <w:rsid w:val="00676600"/>
    <w:rsid w:val="00676B74"/>
    <w:rsid w:val="00676FD7"/>
    <w:rsid w:val="006805E7"/>
    <w:rsid w:val="006805F4"/>
    <w:rsid w:val="00681FCF"/>
    <w:rsid w:val="00682BA9"/>
    <w:rsid w:val="00683B5B"/>
    <w:rsid w:val="006843E6"/>
    <w:rsid w:val="00686EFF"/>
    <w:rsid w:val="00691164"/>
    <w:rsid w:val="006927A8"/>
    <w:rsid w:val="00692E72"/>
    <w:rsid w:val="006934C6"/>
    <w:rsid w:val="00694457"/>
    <w:rsid w:val="00696441"/>
    <w:rsid w:val="006A1908"/>
    <w:rsid w:val="006A31F8"/>
    <w:rsid w:val="006A3B6F"/>
    <w:rsid w:val="006A5595"/>
    <w:rsid w:val="006A5720"/>
    <w:rsid w:val="006A5D4F"/>
    <w:rsid w:val="006A7D74"/>
    <w:rsid w:val="006B04C6"/>
    <w:rsid w:val="006B147D"/>
    <w:rsid w:val="006B3F6E"/>
    <w:rsid w:val="006B478D"/>
    <w:rsid w:val="006B5AFB"/>
    <w:rsid w:val="006B7FFB"/>
    <w:rsid w:val="006C1799"/>
    <w:rsid w:val="006C3042"/>
    <w:rsid w:val="006C38C8"/>
    <w:rsid w:val="006C41CA"/>
    <w:rsid w:val="006C432B"/>
    <w:rsid w:val="006C44E0"/>
    <w:rsid w:val="006C4EB8"/>
    <w:rsid w:val="006D0414"/>
    <w:rsid w:val="006D06E3"/>
    <w:rsid w:val="006D160D"/>
    <w:rsid w:val="006D16A9"/>
    <w:rsid w:val="006D247A"/>
    <w:rsid w:val="006D28B2"/>
    <w:rsid w:val="006D3604"/>
    <w:rsid w:val="006D3CF0"/>
    <w:rsid w:val="006D5E4D"/>
    <w:rsid w:val="006D67D4"/>
    <w:rsid w:val="006D6A60"/>
    <w:rsid w:val="006D7D4E"/>
    <w:rsid w:val="006E04B5"/>
    <w:rsid w:val="006E0B5D"/>
    <w:rsid w:val="006E1A98"/>
    <w:rsid w:val="006E1AB8"/>
    <w:rsid w:val="006E39CA"/>
    <w:rsid w:val="006E41BB"/>
    <w:rsid w:val="006E4412"/>
    <w:rsid w:val="006F3429"/>
    <w:rsid w:val="006F3E31"/>
    <w:rsid w:val="00700171"/>
    <w:rsid w:val="00702519"/>
    <w:rsid w:val="00702B51"/>
    <w:rsid w:val="00702F88"/>
    <w:rsid w:val="007036BF"/>
    <w:rsid w:val="007038B0"/>
    <w:rsid w:val="0070413E"/>
    <w:rsid w:val="00704B83"/>
    <w:rsid w:val="00705C8C"/>
    <w:rsid w:val="00711160"/>
    <w:rsid w:val="00711A9F"/>
    <w:rsid w:val="00711C04"/>
    <w:rsid w:val="00712752"/>
    <w:rsid w:val="007155DF"/>
    <w:rsid w:val="007160BB"/>
    <w:rsid w:val="007176DA"/>
    <w:rsid w:val="007216C1"/>
    <w:rsid w:val="00721CD6"/>
    <w:rsid w:val="00722669"/>
    <w:rsid w:val="00723768"/>
    <w:rsid w:val="00724726"/>
    <w:rsid w:val="00724926"/>
    <w:rsid w:val="00727311"/>
    <w:rsid w:val="00731E39"/>
    <w:rsid w:val="007320DF"/>
    <w:rsid w:val="007325E6"/>
    <w:rsid w:val="007326FD"/>
    <w:rsid w:val="007332F5"/>
    <w:rsid w:val="0073368C"/>
    <w:rsid w:val="00733D59"/>
    <w:rsid w:val="0073401B"/>
    <w:rsid w:val="00734D6B"/>
    <w:rsid w:val="00734EF4"/>
    <w:rsid w:val="007362E5"/>
    <w:rsid w:val="007401CA"/>
    <w:rsid w:val="00742CA6"/>
    <w:rsid w:val="00743243"/>
    <w:rsid w:val="00744349"/>
    <w:rsid w:val="007454AA"/>
    <w:rsid w:val="00745697"/>
    <w:rsid w:val="00746378"/>
    <w:rsid w:val="00747013"/>
    <w:rsid w:val="00747F36"/>
    <w:rsid w:val="00751D7B"/>
    <w:rsid w:val="00753ABC"/>
    <w:rsid w:val="007543CA"/>
    <w:rsid w:val="00754C2C"/>
    <w:rsid w:val="007564F1"/>
    <w:rsid w:val="00757DAC"/>
    <w:rsid w:val="007613C9"/>
    <w:rsid w:val="007614A8"/>
    <w:rsid w:val="0076418A"/>
    <w:rsid w:val="007669D4"/>
    <w:rsid w:val="00766BDD"/>
    <w:rsid w:val="00766F06"/>
    <w:rsid w:val="00770FCD"/>
    <w:rsid w:val="007711C7"/>
    <w:rsid w:val="00771D6D"/>
    <w:rsid w:val="00774076"/>
    <w:rsid w:val="00775306"/>
    <w:rsid w:val="0077630E"/>
    <w:rsid w:val="00777BE4"/>
    <w:rsid w:val="007803B0"/>
    <w:rsid w:val="007806AB"/>
    <w:rsid w:val="00780F50"/>
    <w:rsid w:val="00782D3D"/>
    <w:rsid w:val="0078405E"/>
    <w:rsid w:val="00787028"/>
    <w:rsid w:val="0078711B"/>
    <w:rsid w:val="00790B43"/>
    <w:rsid w:val="007922FD"/>
    <w:rsid w:val="00792EE9"/>
    <w:rsid w:val="007A0A6A"/>
    <w:rsid w:val="007A2134"/>
    <w:rsid w:val="007A2375"/>
    <w:rsid w:val="007A51D9"/>
    <w:rsid w:val="007A60C7"/>
    <w:rsid w:val="007A7841"/>
    <w:rsid w:val="007B1C82"/>
    <w:rsid w:val="007B20F7"/>
    <w:rsid w:val="007B2B1B"/>
    <w:rsid w:val="007B3F0D"/>
    <w:rsid w:val="007B4895"/>
    <w:rsid w:val="007C00EF"/>
    <w:rsid w:val="007C153E"/>
    <w:rsid w:val="007C24A8"/>
    <w:rsid w:val="007C2683"/>
    <w:rsid w:val="007C4B54"/>
    <w:rsid w:val="007C50FC"/>
    <w:rsid w:val="007C61AE"/>
    <w:rsid w:val="007C7471"/>
    <w:rsid w:val="007C7487"/>
    <w:rsid w:val="007D1A55"/>
    <w:rsid w:val="007D2282"/>
    <w:rsid w:val="007D53EF"/>
    <w:rsid w:val="007D5819"/>
    <w:rsid w:val="007D6709"/>
    <w:rsid w:val="007D7FFB"/>
    <w:rsid w:val="007E0027"/>
    <w:rsid w:val="007E1502"/>
    <w:rsid w:val="007E1F78"/>
    <w:rsid w:val="007E23AB"/>
    <w:rsid w:val="007E2DDF"/>
    <w:rsid w:val="007E3807"/>
    <w:rsid w:val="007F09BF"/>
    <w:rsid w:val="007F1144"/>
    <w:rsid w:val="007F1DE7"/>
    <w:rsid w:val="007F1FAA"/>
    <w:rsid w:val="007F44DC"/>
    <w:rsid w:val="007F6869"/>
    <w:rsid w:val="007F74B0"/>
    <w:rsid w:val="007F7767"/>
    <w:rsid w:val="00800CCA"/>
    <w:rsid w:val="008010C9"/>
    <w:rsid w:val="00803360"/>
    <w:rsid w:val="00803888"/>
    <w:rsid w:val="00803FEF"/>
    <w:rsid w:val="008040AD"/>
    <w:rsid w:val="00804E0E"/>
    <w:rsid w:val="008068E3"/>
    <w:rsid w:val="00807626"/>
    <w:rsid w:val="00807E77"/>
    <w:rsid w:val="008127F2"/>
    <w:rsid w:val="00812F3D"/>
    <w:rsid w:val="00813A57"/>
    <w:rsid w:val="00813E3B"/>
    <w:rsid w:val="008163A3"/>
    <w:rsid w:val="008171BC"/>
    <w:rsid w:val="0081728A"/>
    <w:rsid w:val="008202BA"/>
    <w:rsid w:val="00820ED7"/>
    <w:rsid w:val="00820F19"/>
    <w:rsid w:val="00824B51"/>
    <w:rsid w:val="008256B4"/>
    <w:rsid w:val="008260C4"/>
    <w:rsid w:val="0082780F"/>
    <w:rsid w:val="00832A35"/>
    <w:rsid w:val="008335D9"/>
    <w:rsid w:val="00833980"/>
    <w:rsid w:val="00834DE1"/>
    <w:rsid w:val="00835000"/>
    <w:rsid w:val="008369FD"/>
    <w:rsid w:val="00836E68"/>
    <w:rsid w:val="00837172"/>
    <w:rsid w:val="00840B0B"/>
    <w:rsid w:val="0084160C"/>
    <w:rsid w:val="0084232C"/>
    <w:rsid w:val="0084413A"/>
    <w:rsid w:val="008463EE"/>
    <w:rsid w:val="0085045C"/>
    <w:rsid w:val="00852B29"/>
    <w:rsid w:val="00853BF3"/>
    <w:rsid w:val="008563A6"/>
    <w:rsid w:val="00856486"/>
    <w:rsid w:val="0085650B"/>
    <w:rsid w:val="0085775D"/>
    <w:rsid w:val="0086152C"/>
    <w:rsid w:val="008618BD"/>
    <w:rsid w:val="00861DCB"/>
    <w:rsid w:val="00864E0E"/>
    <w:rsid w:val="00870039"/>
    <w:rsid w:val="00870105"/>
    <w:rsid w:val="00870307"/>
    <w:rsid w:val="00875B15"/>
    <w:rsid w:val="008762BC"/>
    <w:rsid w:val="00876501"/>
    <w:rsid w:val="00876EB9"/>
    <w:rsid w:val="00877926"/>
    <w:rsid w:val="008817F5"/>
    <w:rsid w:val="008818D2"/>
    <w:rsid w:val="00881D2B"/>
    <w:rsid w:val="00881EEF"/>
    <w:rsid w:val="008822B3"/>
    <w:rsid w:val="00885340"/>
    <w:rsid w:val="00885BDF"/>
    <w:rsid w:val="00885BE6"/>
    <w:rsid w:val="00885EC2"/>
    <w:rsid w:val="00886C63"/>
    <w:rsid w:val="008873B7"/>
    <w:rsid w:val="008909FF"/>
    <w:rsid w:val="00890BCF"/>
    <w:rsid w:val="008917AC"/>
    <w:rsid w:val="008920EF"/>
    <w:rsid w:val="00892AD0"/>
    <w:rsid w:val="00893F91"/>
    <w:rsid w:val="008941CF"/>
    <w:rsid w:val="00894E9C"/>
    <w:rsid w:val="0089698A"/>
    <w:rsid w:val="00896DB1"/>
    <w:rsid w:val="00897951"/>
    <w:rsid w:val="008A1191"/>
    <w:rsid w:val="008A19C2"/>
    <w:rsid w:val="008A35F2"/>
    <w:rsid w:val="008A4FB0"/>
    <w:rsid w:val="008A6B3F"/>
    <w:rsid w:val="008A70D9"/>
    <w:rsid w:val="008B0D50"/>
    <w:rsid w:val="008B0D73"/>
    <w:rsid w:val="008B10BE"/>
    <w:rsid w:val="008B1EBD"/>
    <w:rsid w:val="008B484C"/>
    <w:rsid w:val="008B4C6A"/>
    <w:rsid w:val="008B510C"/>
    <w:rsid w:val="008B6E59"/>
    <w:rsid w:val="008B76DC"/>
    <w:rsid w:val="008B7C03"/>
    <w:rsid w:val="008C0782"/>
    <w:rsid w:val="008C24FB"/>
    <w:rsid w:val="008C4374"/>
    <w:rsid w:val="008C5DC1"/>
    <w:rsid w:val="008C6BFD"/>
    <w:rsid w:val="008C7089"/>
    <w:rsid w:val="008C793F"/>
    <w:rsid w:val="008D1283"/>
    <w:rsid w:val="008D1A19"/>
    <w:rsid w:val="008D304D"/>
    <w:rsid w:val="008D35A9"/>
    <w:rsid w:val="008D36E2"/>
    <w:rsid w:val="008D50B2"/>
    <w:rsid w:val="008E1340"/>
    <w:rsid w:val="008E1C75"/>
    <w:rsid w:val="008E22E6"/>
    <w:rsid w:val="008E58CA"/>
    <w:rsid w:val="008E69B3"/>
    <w:rsid w:val="008F043D"/>
    <w:rsid w:val="008F15A6"/>
    <w:rsid w:val="008F1EEB"/>
    <w:rsid w:val="008F22C8"/>
    <w:rsid w:val="008F397E"/>
    <w:rsid w:val="008F49BF"/>
    <w:rsid w:val="008F4A88"/>
    <w:rsid w:val="008F4BCD"/>
    <w:rsid w:val="008F4D33"/>
    <w:rsid w:val="008F4F78"/>
    <w:rsid w:val="008F69A1"/>
    <w:rsid w:val="008F69EF"/>
    <w:rsid w:val="009008A4"/>
    <w:rsid w:val="0090148E"/>
    <w:rsid w:val="00902B74"/>
    <w:rsid w:val="0090372B"/>
    <w:rsid w:val="00903B8D"/>
    <w:rsid w:val="00904496"/>
    <w:rsid w:val="00904B28"/>
    <w:rsid w:val="00904D5C"/>
    <w:rsid w:val="00906F40"/>
    <w:rsid w:val="00911882"/>
    <w:rsid w:val="00912246"/>
    <w:rsid w:val="00912E68"/>
    <w:rsid w:val="00913B5F"/>
    <w:rsid w:val="00913BBC"/>
    <w:rsid w:val="009157D5"/>
    <w:rsid w:val="00915C57"/>
    <w:rsid w:val="0091692A"/>
    <w:rsid w:val="009217CA"/>
    <w:rsid w:val="009240FE"/>
    <w:rsid w:val="00924A86"/>
    <w:rsid w:val="009255B5"/>
    <w:rsid w:val="00930944"/>
    <w:rsid w:val="009309D1"/>
    <w:rsid w:val="00932769"/>
    <w:rsid w:val="00932C43"/>
    <w:rsid w:val="009330E7"/>
    <w:rsid w:val="00933A30"/>
    <w:rsid w:val="00933B00"/>
    <w:rsid w:val="00934A28"/>
    <w:rsid w:val="00934BCA"/>
    <w:rsid w:val="00935353"/>
    <w:rsid w:val="00936C87"/>
    <w:rsid w:val="00936CE3"/>
    <w:rsid w:val="00936FB2"/>
    <w:rsid w:val="009413AC"/>
    <w:rsid w:val="009422F3"/>
    <w:rsid w:val="0094259A"/>
    <w:rsid w:val="00942773"/>
    <w:rsid w:val="009476D2"/>
    <w:rsid w:val="00950017"/>
    <w:rsid w:val="009506FE"/>
    <w:rsid w:val="00952CB0"/>
    <w:rsid w:val="00953044"/>
    <w:rsid w:val="00954173"/>
    <w:rsid w:val="00954496"/>
    <w:rsid w:val="00954A84"/>
    <w:rsid w:val="009623ED"/>
    <w:rsid w:val="009624A7"/>
    <w:rsid w:val="009627DB"/>
    <w:rsid w:val="00962ECB"/>
    <w:rsid w:val="00963924"/>
    <w:rsid w:val="00963CFC"/>
    <w:rsid w:val="0096437E"/>
    <w:rsid w:val="0096567D"/>
    <w:rsid w:val="0096680A"/>
    <w:rsid w:val="00966A59"/>
    <w:rsid w:val="009676B3"/>
    <w:rsid w:val="00967874"/>
    <w:rsid w:val="00972A98"/>
    <w:rsid w:val="009754C0"/>
    <w:rsid w:val="0097680B"/>
    <w:rsid w:val="00976DA3"/>
    <w:rsid w:val="009807C4"/>
    <w:rsid w:val="0098459B"/>
    <w:rsid w:val="00985900"/>
    <w:rsid w:val="00985C5D"/>
    <w:rsid w:val="00985D86"/>
    <w:rsid w:val="009865AC"/>
    <w:rsid w:val="00986B96"/>
    <w:rsid w:val="009871BF"/>
    <w:rsid w:val="009876DB"/>
    <w:rsid w:val="00990A67"/>
    <w:rsid w:val="0099100E"/>
    <w:rsid w:val="00991170"/>
    <w:rsid w:val="009928BE"/>
    <w:rsid w:val="00992DCA"/>
    <w:rsid w:val="00992E22"/>
    <w:rsid w:val="0099734F"/>
    <w:rsid w:val="009A01A1"/>
    <w:rsid w:val="009A08A2"/>
    <w:rsid w:val="009A1EC0"/>
    <w:rsid w:val="009A1FD3"/>
    <w:rsid w:val="009A4600"/>
    <w:rsid w:val="009A56A4"/>
    <w:rsid w:val="009A5953"/>
    <w:rsid w:val="009A5E22"/>
    <w:rsid w:val="009A65FA"/>
    <w:rsid w:val="009A6736"/>
    <w:rsid w:val="009B1F13"/>
    <w:rsid w:val="009B29A7"/>
    <w:rsid w:val="009B4F3B"/>
    <w:rsid w:val="009B5467"/>
    <w:rsid w:val="009B5B5A"/>
    <w:rsid w:val="009C132D"/>
    <w:rsid w:val="009C4A66"/>
    <w:rsid w:val="009C5652"/>
    <w:rsid w:val="009C630E"/>
    <w:rsid w:val="009C63C0"/>
    <w:rsid w:val="009C69A3"/>
    <w:rsid w:val="009C6CEE"/>
    <w:rsid w:val="009D117B"/>
    <w:rsid w:val="009D2DF2"/>
    <w:rsid w:val="009D448A"/>
    <w:rsid w:val="009D7390"/>
    <w:rsid w:val="009E0827"/>
    <w:rsid w:val="009E2BEF"/>
    <w:rsid w:val="009E30AC"/>
    <w:rsid w:val="009E43E3"/>
    <w:rsid w:val="009E5D16"/>
    <w:rsid w:val="009E6CB8"/>
    <w:rsid w:val="009E6D75"/>
    <w:rsid w:val="009E6E85"/>
    <w:rsid w:val="009E7377"/>
    <w:rsid w:val="009E7B28"/>
    <w:rsid w:val="009E7B77"/>
    <w:rsid w:val="009F1462"/>
    <w:rsid w:val="009F25F3"/>
    <w:rsid w:val="009F2843"/>
    <w:rsid w:val="009F6137"/>
    <w:rsid w:val="009F689A"/>
    <w:rsid w:val="00A001C0"/>
    <w:rsid w:val="00A00BC6"/>
    <w:rsid w:val="00A0267A"/>
    <w:rsid w:val="00A02EEC"/>
    <w:rsid w:val="00A046C6"/>
    <w:rsid w:val="00A04AA1"/>
    <w:rsid w:val="00A04B1C"/>
    <w:rsid w:val="00A0510E"/>
    <w:rsid w:val="00A05635"/>
    <w:rsid w:val="00A06087"/>
    <w:rsid w:val="00A069FF"/>
    <w:rsid w:val="00A07369"/>
    <w:rsid w:val="00A07487"/>
    <w:rsid w:val="00A11384"/>
    <w:rsid w:val="00A126F2"/>
    <w:rsid w:val="00A128B2"/>
    <w:rsid w:val="00A13AF5"/>
    <w:rsid w:val="00A13B49"/>
    <w:rsid w:val="00A17F6C"/>
    <w:rsid w:val="00A20DB2"/>
    <w:rsid w:val="00A21744"/>
    <w:rsid w:val="00A233DE"/>
    <w:rsid w:val="00A25ABA"/>
    <w:rsid w:val="00A25D6C"/>
    <w:rsid w:val="00A2652D"/>
    <w:rsid w:val="00A26664"/>
    <w:rsid w:val="00A268D3"/>
    <w:rsid w:val="00A26A26"/>
    <w:rsid w:val="00A26F69"/>
    <w:rsid w:val="00A275EA"/>
    <w:rsid w:val="00A3137C"/>
    <w:rsid w:val="00A3279D"/>
    <w:rsid w:val="00A33379"/>
    <w:rsid w:val="00A34E07"/>
    <w:rsid w:val="00A357F4"/>
    <w:rsid w:val="00A36068"/>
    <w:rsid w:val="00A3616B"/>
    <w:rsid w:val="00A37688"/>
    <w:rsid w:val="00A37F81"/>
    <w:rsid w:val="00A40E2C"/>
    <w:rsid w:val="00A42012"/>
    <w:rsid w:val="00A43AC3"/>
    <w:rsid w:val="00A442C4"/>
    <w:rsid w:val="00A444A8"/>
    <w:rsid w:val="00A44EC3"/>
    <w:rsid w:val="00A45DE7"/>
    <w:rsid w:val="00A47638"/>
    <w:rsid w:val="00A47F22"/>
    <w:rsid w:val="00A5106F"/>
    <w:rsid w:val="00A51EBB"/>
    <w:rsid w:val="00A53D8D"/>
    <w:rsid w:val="00A54121"/>
    <w:rsid w:val="00A556A0"/>
    <w:rsid w:val="00A563C3"/>
    <w:rsid w:val="00A5646D"/>
    <w:rsid w:val="00A5677E"/>
    <w:rsid w:val="00A607DA"/>
    <w:rsid w:val="00A70887"/>
    <w:rsid w:val="00A71740"/>
    <w:rsid w:val="00A7218D"/>
    <w:rsid w:val="00A72FD5"/>
    <w:rsid w:val="00A735C0"/>
    <w:rsid w:val="00A75412"/>
    <w:rsid w:val="00A766FF"/>
    <w:rsid w:val="00A76725"/>
    <w:rsid w:val="00A80C71"/>
    <w:rsid w:val="00A83877"/>
    <w:rsid w:val="00A84644"/>
    <w:rsid w:val="00A85977"/>
    <w:rsid w:val="00A85E07"/>
    <w:rsid w:val="00A920BC"/>
    <w:rsid w:val="00A93796"/>
    <w:rsid w:val="00A9396D"/>
    <w:rsid w:val="00A93B8B"/>
    <w:rsid w:val="00A953B8"/>
    <w:rsid w:val="00A960B8"/>
    <w:rsid w:val="00A96F7D"/>
    <w:rsid w:val="00A9745A"/>
    <w:rsid w:val="00A97A49"/>
    <w:rsid w:val="00A97F7D"/>
    <w:rsid w:val="00AA090B"/>
    <w:rsid w:val="00AA0AE6"/>
    <w:rsid w:val="00AA200A"/>
    <w:rsid w:val="00AA3323"/>
    <w:rsid w:val="00AA4847"/>
    <w:rsid w:val="00AA487C"/>
    <w:rsid w:val="00AB114C"/>
    <w:rsid w:val="00AB199B"/>
    <w:rsid w:val="00AB1F49"/>
    <w:rsid w:val="00AB2B14"/>
    <w:rsid w:val="00AB305B"/>
    <w:rsid w:val="00AB391B"/>
    <w:rsid w:val="00AB4A90"/>
    <w:rsid w:val="00AB60AD"/>
    <w:rsid w:val="00AC2563"/>
    <w:rsid w:val="00AC65CA"/>
    <w:rsid w:val="00AC6E37"/>
    <w:rsid w:val="00AC6F41"/>
    <w:rsid w:val="00AC761F"/>
    <w:rsid w:val="00AC767B"/>
    <w:rsid w:val="00AC77A2"/>
    <w:rsid w:val="00AC7FF5"/>
    <w:rsid w:val="00AD0A9E"/>
    <w:rsid w:val="00AD0C50"/>
    <w:rsid w:val="00AD5505"/>
    <w:rsid w:val="00AE00B6"/>
    <w:rsid w:val="00AE0955"/>
    <w:rsid w:val="00AE09F8"/>
    <w:rsid w:val="00AE2719"/>
    <w:rsid w:val="00AE2B0D"/>
    <w:rsid w:val="00AE5AB3"/>
    <w:rsid w:val="00AE62CA"/>
    <w:rsid w:val="00AE7C28"/>
    <w:rsid w:val="00AF3B92"/>
    <w:rsid w:val="00AF4EFE"/>
    <w:rsid w:val="00AF51F0"/>
    <w:rsid w:val="00AF796A"/>
    <w:rsid w:val="00AF7A46"/>
    <w:rsid w:val="00B00BB5"/>
    <w:rsid w:val="00B01AB7"/>
    <w:rsid w:val="00B05FC1"/>
    <w:rsid w:val="00B06E48"/>
    <w:rsid w:val="00B06F10"/>
    <w:rsid w:val="00B070B3"/>
    <w:rsid w:val="00B07A77"/>
    <w:rsid w:val="00B11861"/>
    <w:rsid w:val="00B118E2"/>
    <w:rsid w:val="00B12541"/>
    <w:rsid w:val="00B12DFC"/>
    <w:rsid w:val="00B13883"/>
    <w:rsid w:val="00B14BC7"/>
    <w:rsid w:val="00B15932"/>
    <w:rsid w:val="00B17851"/>
    <w:rsid w:val="00B17A06"/>
    <w:rsid w:val="00B17A74"/>
    <w:rsid w:val="00B20C6F"/>
    <w:rsid w:val="00B21BE9"/>
    <w:rsid w:val="00B21C94"/>
    <w:rsid w:val="00B23549"/>
    <w:rsid w:val="00B23673"/>
    <w:rsid w:val="00B24B1B"/>
    <w:rsid w:val="00B32755"/>
    <w:rsid w:val="00B3335D"/>
    <w:rsid w:val="00B339E6"/>
    <w:rsid w:val="00B33C21"/>
    <w:rsid w:val="00B361E2"/>
    <w:rsid w:val="00B365D5"/>
    <w:rsid w:val="00B37E7F"/>
    <w:rsid w:val="00B4012B"/>
    <w:rsid w:val="00B41D49"/>
    <w:rsid w:val="00B42ECF"/>
    <w:rsid w:val="00B43745"/>
    <w:rsid w:val="00B5051D"/>
    <w:rsid w:val="00B50BE8"/>
    <w:rsid w:val="00B5260B"/>
    <w:rsid w:val="00B52894"/>
    <w:rsid w:val="00B52F5E"/>
    <w:rsid w:val="00B534D8"/>
    <w:rsid w:val="00B5391A"/>
    <w:rsid w:val="00B542C4"/>
    <w:rsid w:val="00B57CD3"/>
    <w:rsid w:val="00B60849"/>
    <w:rsid w:val="00B6149D"/>
    <w:rsid w:val="00B61EE2"/>
    <w:rsid w:val="00B63178"/>
    <w:rsid w:val="00B63319"/>
    <w:rsid w:val="00B63E9F"/>
    <w:rsid w:val="00B64986"/>
    <w:rsid w:val="00B64C8E"/>
    <w:rsid w:val="00B655B8"/>
    <w:rsid w:val="00B67C71"/>
    <w:rsid w:val="00B70B44"/>
    <w:rsid w:val="00B712F0"/>
    <w:rsid w:val="00B73990"/>
    <w:rsid w:val="00B74B5F"/>
    <w:rsid w:val="00B74FF8"/>
    <w:rsid w:val="00B7545A"/>
    <w:rsid w:val="00B75CE4"/>
    <w:rsid w:val="00B75F9B"/>
    <w:rsid w:val="00B76A13"/>
    <w:rsid w:val="00B77245"/>
    <w:rsid w:val="00B77994"/>
    <w:rsid w:val="00B800B6"/>
    <w:rsid w:val="00B802DC"/>
    <w:rsid w:val="00B82B2D"/>
    <w:rsid w:val="00B82EA5"/>
    <w:rsid w:val="00B84DE9"/>
    <w:rsid w:val="00B857A4"/>
    <w:rsid w:val="00B86592"/>
    <w:rsid w:val="00B8728F"/>
    <w:rsid w:val="00B87A7B"/>
    <w:rsid w:val="00B90043"/>
    <w:rsid w:val="00B90FE9"/>
    <w:rsid w:val="00B924A0"/>
    <w:rsid w:val="00B95B3B"/>
    <w:rsid w:val="00B961DD"/>
    <w:rsid w:val="00B9635B"/>
    <w:rsid w:val="00BA03C6"/>
    <w:rsid w:val="00BA2495"/>
    <w:rsid w:val="00BA2996"/>
    <w:rsid w:val="00BA2B62"/>
    <w:rsid w:val="00BA2EB5"/>
    <w:rsid w:val="00BA3754"/>
    <w:rsid w:val="00BA4449"/>
    <w:rsid w:val="00BA4D85"/>
    <w:rsid w:val="00BA6406"/>
    <w:rsid w:val="00BA66DB"/>
    <w:rsid w:val="00BA68FB"/>
    <w:rsid w:val="00BA69BA"/>
    <w:rsid w:val="00BA783B"/>
    <w:rsid w:val="00BA78E3"/>
    <w:rsid w:val="00BB217B"/>
    <w:rsid w:val="00BB4EC8"/>
    <w:rsid w:val="00BB54FE"/>
    <w:rsid w:val="00BB68A1"/>
    <w:rsid w:val="00BB6BF1"/>
    <w:rsid w:val="00BB7E98"/>
    <w:rsid w:val="00BC1162"/>
    <w:rsid w:val="00BC2875"/>
    <w:rsid w:val="00BC50A8"/>
    <w:rsid w:val="00BD1E37"/>
    <w:rsid w:val="00BD2997"/>
    <w:rsid w:val="00BD4C64"/>
    <w:rsid w:val="00BD5777"/>
    <w:rsid w:val="00BD6B34"/>
    <w:rsid w:val="00BD6D2F"/>
    <w:rsid w:val="00BD7C31"/>
    <w:rsid w:val="00BE001B"/>
    <w:rsid w:val="00BE1B47"/>
    <w:rsid w:val="00BE200B"/>
    <w:rsid w:val="00BE205E"/>
    <w:rsid w:val="00BE2263"/>
    <w:rsid w:val="00BE22BF"/>
    <w:rsid w:val="00BE7609"/>
    <w:rsid w:val="00BE7742"/>
    <w:rsid w:val="00BE77CD"/>
    <w:rsid w:val="00BF2EDA"/>
    <w:rsid w:val="00BF6DB8"/>
    <w:rsid w:val="00C03344"/>
    <w:rsid w:val="00C049FB"/>
    <w:rsid w:val="00C04BA2"/>
    <w:rsid w:val="00C07CAF"/>
    <w:rsid w:val="00C1303D"/>
    <w:rsid w:val="00C15B18"/>
    <w:rsid w:val="00C16EC1"/>
    <w:rsid w:val="00C16ED3"/>
    <w:rsid w:val="00C17BA1"/>
    <w:rsid w:val="00C20B6D"/>
    <w:rsid w:val="00C21567"/>
    <w:rsid w:val="00C23499"/>
    <w:rsid w:val="00C24492"/>
    <w:rsid w:val="00C24B86"/>
    <w:rsid w:val="00C25E34"/>
    <w:rsid w:val="00C2658F"/>
    <w:rsid w:val="00C27060"/>
    <w:rsid w:val="00C328F5"/>
    <w:rsid w:val="00C33663"/>
    <w:rsid w:val="00C353F4"/>
    <w:rsid w:val="00C357F0"/>
    <w:rsid w:val="00C36517"/>
    <w:rsid w:val="00C375C8"/>
    <w:rsid w:val="00C37633"/>
    <w:rsid w:val="00C379D1"/>
    <w:rsid w:val="00C4150F"/>
    <w:rsid w:val="00C415ED"/>
    <w:rsid w:val="00C461F2"/>
    <w:rsid w:val="00C473D2"/>
    <w:rsid w:val="00C5039F"/>
    <w:rsid w:val="00C5205C"/>
    <w:rsid w:val="00C53190"/>
    <w:rsid w:val="00C53CEA"/>
    <w:rsid w:val="00C54D3F"/>
    <w:rsid w:val="00C54F7E"/>
    <w:rsid w:val="00C55AE9"/>
    <w:rsid w:val="00C61F0A"/>
    <w:rsid w:val="00C6346E"/>
    <w:rsid w:val="00C65960"/>
    <w:rsid w:val="00C65A57"/>
    <w:rsid w:val="00C66990"/>
    <w:rsid w:val="00C67E5E"/>
    <w:rsid w:val="00C70B5A"/>
    <w:rsid w:val="00C72819"/>
    <w:rsid w:val="00C7406D"/>
    <w:rsid w:val="00C75344"/>
    <w:rsid w:val="00C77DB8"/>
    <w:rsid w:val="00C8042F"/>
    <w:rsid w:val="00C8080B"/>
    <w:rsid w:val="00C822DA"/>
    <w:rsid w:val="00C82CF4"/>
    <w:rsid w:val="00C83033"/>
    <w:rsid w:val="00C84C7E"/>
    <w:rsid w:val="00C864BA"/>
    <w:rsid w:val="00C91EFD"/>
    <w:rsid w:val="00C9318E"/>
    <w:rsid w:val="00C93545"/>
    <w:rsid w:val="00C93974"/>
    <w:rsid w:val="00C96A24"/>
    <w:rsid w:val="00CA0604"/>
    <w:rsid w:val="00CA0922"/>
    <w:rsid w:val="00CA266D"/>
    <w:rsid w:val="00CA2BFF"/>
    <w:rsid w:val="00CA3C22"/>
    <w:rsid w:val="00CA4499"/>
    <w:rsid w:val="00CA56ED"/>
    <w:rsid w:val="00CA58F0"/>
    <w:rsid w:val="00CB03DA"/>
    <w:rsid w:val="00CB0AC5"/>
    <w:rsid w:val="00CB17A7"/>
    <w:rsid w:val="00CB28AE"/>
    <w:rsid w:val="00CB3160"/>
    <w:rsid w:val="00CB4321"/>
    <w:rsid w:val="00CB5AA6"/>
    <w:rsid w:val="00CB74C5"/>
    <w:rsid w:val="00CB7CD1"/>
    <w:rsid w:val="00CC0835"/>
    <w:rsid w:val="00CC1D44"/>
    <w:rsid w:val="00CC1DF2"/>
    <w:rsid w:val="00CC241D"/>
    <w:rsid w:val="00CC59A3"/>
    <w:rsid w:val="00CC5F86"/>
    <w:rsid w:val="00CC6350"/>
    <w:rsid w:val="00CC665E"/>
    <w:rsid w:val="00CD361E"/>
    <w:rsid w:val="00CD4983"/>
    <w:rsid w:val="00CD58DE"/>
    <w:rsid w:val="00CE0A18"/>
    <w:rsid w:val="00CE11C7"/>
    <w:rsid w:val="00CE1510"/>
    <w:rsid w:val="00CE1C58"/>
    <w:rsid w:val="00CE30C4"/>
    <w:rsid w:val="00CE3D8A"/>
    <w:rsid w:val="00CE3F3B"/>
    <w:rsid w:val="00CE4550"/>
    <w:rsid w:val="00CE4AA3"/>
    <w:rsid w:val="00CE5506"/>
    <w:rsid w:val="00CE628F"/>
    <w:rsid w:val="00CE6782"/>
    <w:rsid w:val="00CE6F47"/>
    <w:rsid w:val="00CF524D"/>
    <w:rsid w:val="00CF53E9"/>
    <w:rsid w:val="00CF6FC0"/>
    <w:rsid w:val="00D00784"/>
    <w:rsid w:val="00D05714"/>
    <w:rsid w:val="00D05A89"/>
    <w:rsid w:val="00D06192"/>
    <w:rsid w:val="00D069A6"/>
    <w:rsid w:val="00D06B98"/>
    <w:rsid w:val="00D07B0E"/>
    <w:rsid w:val="00D11F43"/>
    <w:rsid w:val="00D12168"/>
    <w:rsid w:val="00D1298F"/>
    <w:rsid w:val="00D12993"/>
    <w:rsid w:val="00D12BF4"/>
    <w:rsid w:val="00D14B06"/>
    <w:rsid w:val="00D16231"/>
    <w:rsid w:val="00D17F23"/>
    <w:rsid w:val="00D21050"/>
    <w:rsid w:val="00D214A8"/>
    <w:rsid w:val="00D22466"/>
    <w:rsid w:val="00D226D2"/>
    <w:rsid w:val="00D2293D"/>
    <w:rsid w:val="00D22D53"/>
    <w:rsid w:val="00D2345B"/>
    <w:rsid w:val="00D23B05"/>
    <w:rsid w:val="00D24889"/>
    <w:rsid w:val="00D24BB4"/>
    <w:rsid w:val="00D24ED5"/>
    <w:rsid w:val="00D25C53"/>
    <w:rsid w:val="00D26B8B"/>
    <w:rsid w:val="00D26D72"/>
    <w:rsid w:val="00D2783A"/>
    <w:rsid w:val="00D30BBE"/>
    <w:rsid w:val="00D31585"/>
    <w:rsid w:val="00D3223F"/>
    <w:rsid w:val="00D32676"/>
    <w:rsid w:val="00D337A9"/>
    <w:rsid w:val="00D3569F"/>
    <w:rsid w:val="00D36F2A"/>
    <w:rsid w:val="00D401BA"/>
    <w:rsid w:val="00D408F5"/>
    <w:rsid w:val="00D40CDD"/>
    <w:rsid w:val="00D41225"/>
    <w:rsid w:val="00D42D00"/>
    <w:rsid w:val="00D42F39"/>
    <w:rsid w:val="00D44DE5"/>
    <w:rsid w:val="00D45C9C"/>
    <w:rsid w:val="00D46CC4"/>
    <w:rsid w:val="00D470D3"/>
    <w:rsid w:val="00D520F9"/>
    <w:rsid w:val="00D52753"/>
    <w:rsid w:val="00D52A3C"/>
    <w:rsid w:val="00D53076"/>
    <w:rsid w:val="00D53248"/>
    <w:rsid w:val="00D544A9"/>
    <w:rsid w:val="00D54560"/>
    <w:rsid w:val="00D5497A"/>
    <w:rsid w:val="00D55D41"/>
    <w:rsid w:val="00D5755E"/>
    <w:rsid w:val="00D60232"/>
    <w:rsid w:val="00D61145"/>
    <w:rsid w:val="00D63A3B"/>
    <w:rsid w:val="00D63FD9"/>
    <w:rsid w:val="00D6479D"/>
    <w:rsid w:val="00D65F79"/>
    <w:rsid w:val="00D71A8F"/>
    <w:rsid w:val="00D7324D"/>
    <w:rsid w:val="00D7399D"/>
    <w:rsid w:val="00D75B6F"/>
    <w:rsid w:val="00D76AE6"/>
    <w:rsid w:val="00D77128"/>
    <w:rsid w:val="00D831E4"/>
    <w:rsid w:val="00D83805"/>
    <w:rsid w:val="00D85ECC"/>
    <w:rsid w:val="00D86170"/>
    <w:rsid w:val="00D868E6"/>
    <w:rsid w:val="00D86DC0"/>
    <w:rsid w:val="00D878D8"/>
    <w:rsid w:val="00D902C5"/>
    <w:rsid w:val="00D92968"/>
    <w:rsid w:val="00D92F21"/>
    <w:rsid w:val="00D93ADC"/>
    <w:rsid w:val="00D9415B"/>
    <w:rsid w:val="00D9478C"/>
    <w:rsid w:val="00D94A21"/>
    <w:rsid w:val="00D951F2"/>
    <w:rsid w:val="00D95E40"/>
    <w:rsid w:val="00D96CE3"/>
    <w:rsid w:val="00D97404"/>
    <w:rsid w:val="00D97B19"/>
    <w:rsid w:val="00DA045A"/>
    <w:rsid w:val="00DA1549"/>
    <w:rsid w:val="00DA795A"/>
    <w:rsid w:val="00DA7E7B"/>
    <w:rsid w:val="00DB64FF"/>
    <w:rsid w:val="00DB6B74"/>
    <w:rsid w:val="00DB754B"/>
    <w:rsid w:val="00DC2EAB"/>
    <w:rsid w:val="00DC4A0B"/>
    <w:rsid w:val="00DC62B4"/>
    <w:rsid w:val="00DD1979"/>
    <w:rsid w:val="00DD2B90"/>
    <w:rsid w:val="00DD2CE1"/>
    <w:rsid w:val="00DD3184"/>
    <w:rsid w:val="00DD4C8E"/>
    <w:rsid w:val="00DD60CC"/>
    <w:rsid w:val="00DD6E25"/>
    <w:rsid w:val="00DE0192"/>
    <w:rsid w:val="00DE09F9"/>
    <w:rsid w:val="00DE3D6A"/>
    <w:rsid w:val="00DE4E23"/>
    <w:rsid w:val="00DE4E4C"/>
    <w:rsid w:val="00DE5989"/>
    <w:rsid w:val="00DE7825"/>
    <w:rsid w:val="00DE79E0"/>
    <w:rsid w:val="00DF0D6D"/>
    <w:rsid w:val="00DF2DEC"/>
    <w:rsid w:val="00DF3A56"/>
    <w:rsid w:val="00DF558C"/>
    <w:rsid w:val="00DF580D"/>
    <w:rsid w:val="00DF5D5C"/>
    <w:rsid w:val="00DF6C99"/>
    <w:rsid w:val="00DF6DFE"/>
    <w:rsid w:val="00DF745F"/>
    <w:rsid w:val="00E00235"/>
    <w:rsid w:val="00E02A40"/>
    <w:rsid w:val="00E03802"/>
    <w:rsid w:val="00E051B0"/>
    <w:rsid w:val="00E0561A"/>
    <w:rsid w:val="00E05FE5"/>
    <w:rsid w:val="00E06586"/>
    <w:rsid w:val="00E07131"/>
    <w:rsid w:val="00E073D7"/>
    <w:rsid w:val="00E10D41"/>
    <w:rsid w:val="00E12172"/>
    <w:rsid w:val="00E127BF"/>
    <w:rsid w:val="00E132AB"/>
    <w:rsid w:val="00E1350A"/>
    <w:rsid w:val="00E15C89"/>
    <w:rsid w:val="00E16AAB"/>
    <w:rsid w:val="00E21595"/>
    <w:rsid w:val="00E21E32"/>
    <w:rsid w:val="00E22BF5"/>
    <w:rsid w:val="00E23C5F"/>
    <w:rsid w:val="00E24A46"/>
    <w:rsid w:val="00E25037"/>
    <w:rsid w:val="00E26ABC"/>
    <w:rsid w:val="00E30949"/>
    <w:rsid w:val="00E30E5C"/>
    <w:rsid w:val="00E314E3"/>
    <w:rsid w:val="00E315AA"/>
    <w:rsid w:val="00E338DE"/>
    <w:rsid w:val="00E3568C"/>
    <w:rsid w:val="00E36F29"/>
    <w:rsid w:val="00E40106"/>
    <w:rsid w:val="00E40884"/>
    <w:rsid w:val="00E408C3"/>
    <w:rsid w:val="00E40F20"/>
    <w:rsid w:val="00E41158"/>
    <w:rsid w:val="00E420B7"/>
    <w:rsid w:val="00E42AA7"/>
    <w:rsid w:val="00E4422E"/>
    <w:rsid w:val="00E445EF"/>
    <w:rsid w:val="00E4493B"/>
    <w:rsid w:val="00E465D4"/>
    <w:rsid w:val="00E466A2"/>
    <w:rsid w:val="00E47169"/>
    <w:rsid w:val="00E52178"/>
    <w:rsid w:val="00E53E5D"/>
    <w:rsid w:val="00E5418F"/>
    <w:rsid w:val="00E5692A"/>
    <w:rsid w:val="00E57049"/>
    <w:rsid w:val="00E60A3F"/>
    <w:rsid w:val="00E6221D"/>
    <w:rsid w:val="00E65026"/>
    <w:rsid w:val="00E651FD"/>
    <w:rsid w:val="00E66E5B"/>
    <w:rsid w:val="00E70B46"/>
    <w:rsid w:val="00E72815"/>
    <w:rsid w:val="00E73CDF"/>
    <w:rsid w:val="00E74895"/>
    <w:rsid w:val="00E777F1"/>
    <w:rsid w:val="00E815A0"/>
    <w:rsid w:val="00E83139"/>
    <w:rsid w:val="00E865BC"/>
    <w:rsid w:val="00E873A9"/>
    <w:rsid w:val="00E87C76"/>
    <w:rsid w:val="00E87EBD"/>
    <w:rsid w:val="00E92B08"/>
    <w:rsid w:val="00E939A1"/>
    <w:rsid w:val="00E93ADC"/>
    <w:rsid w:val="00E93DAD"/>
    <w:rsid w:val="00E94F70"/>
    <w:rsid w:val="00E965BB"/>
    <w:rsid w:val="00EA0B5E"/>
    <w:rsid w:val="00EA0E1D"/>
    <w:rsid w:val="00EA2183"/>
    <w:rsid w:val="00EA33C0"/>
    <w:rsid w:val="00EA4621"/>
    <w:rsid w:val="00EA51E4"/>
    <w:rsid w:val="00EA5A1D"/>
    <w:rsid w:val="00EA6B90"/>
    <w:rsid w:val="00EA6C96"/>
    <w:rsid w:val="00EA7DB1"/>
    <w:rsid w:val="00EB1917"/>
    <w:rsid w:val="00EB390E"/>
    <w:rsid w:val="00EB5BB0"/>
    <w:rsid w:val="00EB6CC8"/>
    <w:rsid w:val="00EB7CFA"/>
    <w:rsid w:val="00EC0ECA"/>
    <w:rsid w:val="00EC247E"/>
    <w:rsid w:val="00EC2FD5"/>
    <w:rsid w:val="00EC3CFB"/>
    <w:rsid w:val="00EC4CCC"/>
    <w:rsid w:val="00EC685E"/>
    <w:rsid w:val="00ED0FB4"/>
    <w:rsid w:val="00ED23A9"/>
    <w:rsid w:val="00ED2EF7"/>
    <w:rsid w:val="00ED3C87"/>
    <w:rsid w:val="00ED435F"/>
    <w:rsid w:val="00ED56FA"/>
    <w:rsid w:val="00ED6A12"/>
    <w:rsid w:val="00ED79FB"/>
    <w:rsid w:val="00EE5045"/>
    <w:rsid w:val="00EE5266"/>
    <w:rsid w:val="00EF047C"/>
    <w:rsid w:val="00EF07FE"/>
    <w:rsid w:val="00EF1654"/>
    <w:rsid w:val="00EF1B08"/>
    <w:rsid w:val="00EF5E47"/>
    <w:rsid w:val="00EF779B"/>
    <w:rsid w:val="00F00814"/>
    <w:rsid w:val="00F00D14"/>
    <w:rsid w:val="00F015E8"/>
    <w:rsid w:val="00F01F7B"/>
    <w:rsid w:val="00F01FE2"/>
    <w:rsid w:val="00F02312"/>
    <w:rsid w:val="00F028CA"/>
    <w:rsid w:val="00F05128"/>
    <w:rsid w:val="00F06095"/>
    <w:rsid w:val="00F06945"/>
    <w:rsid w:val="00F114BA"/>
    <w:rsid w:val="00F12C7A"/>
    <w:rsid w:val="00F14541"/>
    <w:rsid w:val="00F15871"/>
    <w:rsid w:val="00F16D75"/>
    <w:rsid w:val="00F21FBC"/>
    <w:rsid w:val="00F22EA6"/>
    <w:rsid w:val="00F23EA5"/>
    <w:rsid w:val="00F24C87"/>
    <w:rsid w:val="00F2785F"/>
    <w:rsid w:val="00F301B5"/>
    <w:rsid w:val="00F306BB"/>
    <w:rsid w:val="00F321EB"/>
    <w:rsid w:val="00F32941"/>
    <w:rsid w:val="00F32A1B"/>
    <w:rsid w:val="00F32B6E"/>
    <w:rsid w:val="00F33C6E"/>
    <w:rsid w:val="00F347F6"/>
    <w:rsid w:val="00F35D3D"/>
    <w:rsid w:val="00F35F7F"/>
    <w:rsid w:val="00F36820"/>
    <w:rsid w:val="00F404D8"/>
    <w:rsid w:val="00F40EC1"/>
    <w:rsid w:val="00F40F1B"/>
    <w:rsid w:val="00F42098"/>
    <w:rsid w:val="00F42C6E"/>
    <w:rsid w:val="00F42F6D"/>
    <w:rsid w:val="00F43925"/>
    <w:rsid w:val="00F4561D"/>
    <w:rsid w:val="00F46E50"/>
    <w:rsid w:val="00F47DC4"/>
    <w:rsid w:val="00F50983"/>
    <w:rsid w:val="00F52F14"/>
    <w:rsid w:val="00F53DCB"/>
    <w:rsid w:val="00F560A4"/>
    <w:rsid w:val="00F56C6F"/>
    <w:rsid w:val="00F56EC5"/>
    <w:rsid w:val="00F57603"/>
    <w:rsid w:val="00F57B36"/>
    <w:rsid w:val="00F62773"/>
    <w:rsid w:val="00F652AC"/>
    <w:rsid w:val="00F66548"/>
    <w:rsid w:val="00F67BB1"/>
    <w:rsid w:val="00F67E49"/>
    <w:rsid w:val="00F7109D"/>
    <w:rsid w:val="00F731A0"/>
    <w:rsid w:val="00F74B59"/>
    <w:rsid w:val="00F760C0"/>
    <w:rsid w:val="00F7632E"/>
    <w:rsid w:val="00F816B6"/>
    <w:rsid w:val="00F816F3"/>
    <w:rsid w:val="00F81AF5"/>
    <w:rsid w:val="00F81C8A"/>
    <w:rsid w:val="00F825CE"/>
    <w:rsid w:val="00F825D5"/>
    <w:rsid w:val="00F83A80"/>
    <w:rsid w:val="00F83D55"/>
    <w:rsid w:val="00F83E94"/>
    <w:rsid w:val="00F844BB"/>
    <w:rsid w:val="00F85769"/>
    <w:rsid w:val="00F8623B"/>
    <w:rsid w:val="00F86F37"/>
    <w:rsid w:val="00F872A2"/>
    <w:rsid w:val="00F90AED"/>
    <w:rsid w:val="00F90BE9"/>
    <w:rsid w:val="00F91167"/>
    <w:rsid w:val="00F91467"/>
    <w:rsid w:val="00F926A0"/>
    <w:rsid w:val="00F93303"/>
    <w:rsid w:val="00F9473E"/>
    <w:rsid w:val="00F96678"/>
    <w:rsid w:val="00F96B45"/>
    <w:rsid w:val="00F9725D"/>
    <w:rsid w:val="00F97956"/>
    <w:rsid w:val="00FA1913"/>
    <w:rsid w:val="00FA1DB6"/>
    <w:rsid w:val="00FA2F60"/>
    <w:rsid w:val="00FA3600"/>
    <w:rsid w:val="00FA5078"/>
    <w:rsid w:val="00FA6E0D"/>
    <w:rsid w:val="00FA6F03"/>
    <w:rsid w:val="00FA770D"/>
    <w:rsid w:val="00FA77D1"/>
    <w:rsid w:val="00FB2812"/>
    <w:rsid w:val="00FB29AF"/>
    <w:rsid w:val="00FB6237"/>
    <w:rsid w:val="00FB6D58"/>
    <w:rsid w:val="00FB735D"/>
    <w:rsid w:val="00FC074D"/>
    <w:rsid w:val="00FC0ACF"/>
    <w:rsid w:val="00FC100A"/>
    <w:rsid w:val="00FC1AC8"/>
    <w:rsid w:val="00FC1DC6"/>
    <w:rsid w:val="00FC2541"/>
    <w:rsid w:val="00FC4E3C"/>
    <w:rsid w:val="00FC4FEE"/>
    <w:rsid w:val="00FC5428"/>
    <w:rsid w:val="00FC5854"/>
    <w:rsid w:val="00FC5D18"/>
    <w:rsid w:val="00FC6419"/>
    <w:rsid w:val="00FC7E1D"/>
    <w:rsid w:val="00FD0CB3"/>
    <w:rsid w:val="00FD1629"/>
    <w:rsid w:val="00FD36D3"/>
    <w:rsid w:val="00FD3E11"/>
    <w:rsid w:val="00FD3EAF"/>
    <w:rsid w:val="00FD4BB0"/>
    <w:rsid w:val="00FD5183"/>
    <w:rsid w:val="00FD629F"/>
    <w:rsid w:val="00FD6779"/>
    <w:rsid w:val="00FD75BE"/>
    <w:rsid w:val="00FD75F0"/>
    <w:rsid w:val="00FE010F"/>
    <w:rsid w:val="00FE0672"/>
    <w:rsid w:val="00FE0B00"/>
    <w:rsid w:val="00FE0EC9"/>
    <w:rsid w:val="00FE2B0B"/>
    <w:rsid w:val="00FE758A"/>
    <w:rsid w:val="00FF210B"/>
    <w:rsid w:val="00FF2408"/>
    <w:rsid w:val="00FF27F3"/>
    <w:rsid w:val="00FF3B6A"/>
    <w:rsid w:val="00FF4A64"/>
    <w:rsid w:val="00FF5517"/>
    <w:rsid w:val="00FF6627"/>
    <w:rsid w:val="01785B98"/>
    <w:rsid w:val="01CF7648"/>
    <w:rsid w:val="01E96062"/>
    <w:rsid w:val="01E96F81"/>
    <w:rsid w:val="01FA1594"/>
    <w:rsid w:val="020615B6"/>
    <w:rsid w:val="0258242D"/>
    <w:rsid w:val="02686670"/>
    <w:rsid w:val="02764730"/>
    <w:rsid w:val="02870744"/>
    <w:rsid w:val="02CC6A62"/>
    <w:rsid w:val="03A424A0"/>
    <w:rsid w:val="03AC77DC"/>
    <w:rsid w:val="03C230FA"/>
    <w:rsid w:val="03C350C4"/>
    <w:rsid w:val="04133956"/>
    <w:rsid w:val="04563D96"/>
    <w:rsid w:val="04CC3A6D"/>
    <w:rsid w:val="04F66C7E"/>
    <w:rsid w:val="04F847F5"/>
    <w:rsid w:val="05F17F41"/>
    <w:rsid w:val="06056E75"/>
    <w:rsid w:val="06340E51"/>
    <w:rsid w:val="06640E4B"/>
    <w:rsid w:val="06CA44FA"/>
    <w:rsid w:val="070B0919"/>
    <w:rsid w:val="074B3407"/>
    <w:rsid w:val="077C5356"/>
    <w:rsid w:val="07C14BC9"/>
    <w:rsid w:val="091A5F1C"/>
    <w:rsid w:val="094B4513"/>
    <w:rsid w:val="09820DBC"/>
    <w:rsid w:val="09BC0250"/>
    <w:rsid w:val="09F305F2"/>
    <w:rsid w:val="0A0E602A"/>
    <w:rsid w:val="0A36039E"/>
    <w:rsid w:val="0A9E45B0"/>
    <w:rsid w:val="0AA162B2"/>
    <w:rsid w:val="0AF61F38"/>
    <w:rsid w:val="0BB43C70"/>
    <w:rsid w:val="0BBB2247"/>
    <w:rsid w:val="0BE328E6"/>
    <w:rsid w:val="0BF13584"/>
    <w:rsid w:val="0C2D0485"/>
    <w:rsid w:val="0C833A71"/>
    <w:rsid w:val="0CD37DAE"/>
    <w:rsid w:val="0D0375BA"/>
    <w:rsid w:val="0D3F47E8"/>
    <w:rsid w:val="0D4F3243"/>
    <w:rsid w:val="0E8D4B60"/>
    <w:rsid w:val="0EAF1C32"/>
    <w:rsid w:val="0F2F6933"/>
    <w:rsid w:val="0F365034"/>
    <w:rsid w:val="0F3B6457"/>
    <w:rsid w:val="0FA67D74"/>
    <w:rsid w:val="0FB60F90"/>
    <w:rsid w:val="0FD87787"/>
    <w:rsid w:val="105D01B1"/>
    <w:rsid w:val="11222D17"/>
    <w:rsid w:val="11742C33"/>
    <w:rsid w:val="12607F17"/>
    <w:rsid w:val="12CD38B8"/>
    <w:rsid w:val="132E4B48"/>
    <w:rsid w:val="1356497F"/>
    <w:rsid w:val="138C102F"/>
    <w:rsid w:val="13DD5D2E"/>
    <w:rsid w:val="140143FB"/>
    <w:rsid w:val="14261483"/>
    <w:rsid w:val="1461070D"/>
    <w:rsid w:val="14D44AEF"/>
    <w:rsid w:val="158D48BB"/>
    <w:rsid w:val="159D5775"/>
    <w:rsid w:val="15F95319"/>
    <w:rsid w:val="16547BA6"/>
    <w:rsid w:val="16DB47A7"/>
    <w:rsid w:val="175E3CFD"/>
    <w:rsid w:val="179928AA"/>
    <w:rsid w:val="179B0E54"/>
    <w:rsid w:val="17DB4333"/>
    <w:rsid w:val="18012112"/>
    <w:rsid w:val="181D6D42"/>
    <w:rsid w:val="18345E38"/>
    <w:rsid w:val="18381785"/>
    <w:rsid w:val="18534811"/>
    <w:rsid w:val="188449CB"/>
    <w:rsid w:val="1A045DC3"/>
    <w:rsid w:val="1A216118"/>
    <w:rsid w:val="1A2D7D2D"/>
    <w:rsid w:val="1A3161C1"/>
    <w:rsid w:val="1B2870C0"/>
    <w:rsid w:val="1B4641B9"/>
    <w:rsid w:val="1B6C6B7C"/>
    <w:rsid w:val="1C4F3541"/>
    <w:rsid w:val="1C5417A5"/>
    <w:rsid w:val="1C821695"/>
    <w:rsid w:val="1CD35F20"/>
    <w:rsid w:val="1CF814E3"/>
    <w:rsid w:val="1D7D2E71"/>
    <w:rsid w:val="1DC9448A"/>
    <w:rsid w:val="1E060775"/>
    <w:rsid w:val="1E2E59C9"/>
    <w:rsid w:val="1E731769"/>
    <w:rsid w:val="1E841DA1"/>
    <w:rsid w:val="1EB1097C"/>
    <w:rsid w:val="1EDC770E"/>
    <w:rsid w:val="1EEB57A3"/>
    <w:rsid w:val="1F7B3651"/>
    <w:rsid w:val="1FD20711"/>
    <w:rsid w:val="1FD2426D"/>
    <w:rsid w:val="20012538"/>
    <w:rsid w:val="201774B6"/>
    <w:rsid w:val="20401482"/>
    <w:rsid w:val="2078744C"/>
    <w:rsid w:val="209F0789"/>
    <w:rsid w:val="21100E8B"/>
    <w:rsid w:val="21165C07"/>
    <w:rsid w:val="21251A75"/>
    <w:rsid w:val="21437AAE"/>
    <w:rsid w:val="21537630"/>
    <w:rsid w:val="215571D6"/>
    <w:rsid w:val="215633AB"/>
    <w:rsid w:val="21645399"/>
    <w:rsid w:val="219A0F17"/>
    <w:rsid w:val="21DD7697"/>
    <w:rsid w:val="220536B8"/>
    <w:rsid w:val="22576CAC"/>
    <w:rsid w:val="23175E12"/>
    <w:rsid w:val="24362215"/>
    <w:rsid w:val="243B4AD7"/>
    <w:rsid w:val="246456B0"/>
    <w:rsid w:val="24735F13"/>
    <w:rsid w:val="248900BD"/>
    <w:rsid w:val="24A26904"/>
    <w:rsid w:val="24CA4EA5"/>
    <w:rsid w:val="255B2F57"/>
    <w:rsid w:val="25A450EF"/>
    <w:rsid w:val="261A4F13"/>
    <w:rsid w:val="262F237B"/>
    <w:rsid w:val="26366C86"/>
    <w:rsid w:val="26487037"/>
    <w:rsid w:val="268D0EEE"/>
    <w:rsid w:val="26AA04BC"/>
    <w:rsid w:val="27537D15"/>
    <w:rsid w:val="27600B19"/>
    <w:rsid w:val="27B54BA0"/>
    <w:rsid w:val="27D41F46"/>
    <w:rsid w:val="283A6E54"/>
    <w:rsid w:val="28771E56"/>
    <w:rsid w:val="293F4980"/>
    <w:rsid w:val="29CF0937"/>
    <w:rsid w:val="2A3C5105"/>
    <w:rsid w:val="2A890FF7"/>
    <w:rsid w:val="2B4749AD"/>
    <w:rsid w:val="2B593A95"/>
    <w:rsid w:val="2C0C0B99"/>
    <w:rsid w:val="2C970E94"/>
    <w:rsid w:val="2C9A0D6A"/>
    <w:rsid w:val="2CC5047B"/>
    <w:rsid w:val="2D024D1F"/>
    <w:rsid w:val="2D1E619F"/>
    <w:rsid w:val="2D64523C"/>
    <w:rsid w:val="2D9D635E"/>
    <w:rsid w:val="2DB6512D"/>
    <w:rsid w:val="2DC154FE"/>
    <w:rsid w:val="2DD9710F"/>
    <w:rsid w:val="2E207ED5"/>
    <w:rsid w:val="2E3634BA"/>
    <w:rsid w:val="2E8928E3"/>
    <w:rsid w:val="2ED55B28"/>
    <w:rsid w:val="2EE25138"/>
    <w:rsid w:val="2F0D7070"/>
    <w:rsid w:val="2F8E30AF"/>
    <w:rsid w:val="2FBA3DAE"/>
    <w:rsid w:val="2FF0485B"/>
    <w:rsid w:val="308D49E7"/>
    <w:rsid w:val="309D2F7F"/>
    <w:rsid w:val="30D97399"/>
    <w:rsid w:val="30F85CC5"/>
    <w:rsid w:val="31124E12"/>
    <w:rsid w:val="318178A1"/>
    <w:rsid w:val="32102AFF"/>
    <w:rsid w:val="325A0A23"/>
    <w:rsid w:val="32A32C8C"/>
    <w:rsid w:val="32C7053C"/>
    <w:rsid w:val="333B1E56"/>
    <w:rsid w:val="33513B5A"/>
    <w:rsid w:val="33B54CB8"/>
    <w:rsid w:val="33B65F28"/>
    <w:rsid w:val="33BD508E"/>
    <w:rsid w:val="33C75051"/>
    <w:rsid w:val="349B2910"/>
    <w:rsid w:val="362C24D2"/>
    <w:rsid w:val="36360D76"/>
    <w:rsid w:val="365D6B2F"/>
    <w:rsid w:val="36BC4B62"/>
    <w:rsid w:val="36CF7301"/>
    <w:rsid w:val="36D66745"/>
    <w:rsid w:val="371C28F1"/>
    <w:rsid w:val="37726AC7"/>
    <w:rsid w:val="37A65A84"/>
    <w:rsid w:val="386147AD"/>
    <w:rsid w:val="38787C50"/>
    <w:rsid w:val="388457D7"/>
    <w:rsid w:val="389C0613"/>
    <w:rsid w:val="38FE7A29"/>
    <w:rsid w:val="3A882268"/>
    <w:rsid w:val="3AF47B60"/>
    <w:rsid w:val="3AFA7A77"/>
    <w:rsid w:val="3B003F2D"/>
    <w:rsid w:val="3B172E0D"/>
    <w:rsid w:val="3B3F4625"/>
    <w:rsid w:val="3D37175C"/>
    <w:rsid w:val="3D960B78"/>
    <w:rsid w:val="3EC85C47"/>
    <w:rsid w:val="3EED47C8"/>
    <w:rsid w:val="3FBC1AB8"/>
    <w:rsid w:val="3FDB6002"/>
    <w:rsid w:val="412F2FA5"/>
    <w:rsid w:val="41AE0A50"/>
    <w:rsid w:val="41B25855"/>
    <w:rsid w:val="41B9316C"/>
    <w:rsid w:val="41C5686B"/>
    <w:rsid w:val="41F9627D"/>
    <w:rsid w:val="423746D8"/>
    <w:rsid w:val="433230F1"/>
    <w:rsid w:val="4370627C"/>
    <w:rsid w:val="43947557"/>
    <w:rsid w:val="43A00693"/>
    <w:rsid w:val="43B61ACE"/>
    <w:rsid w:val="43BC29BB"/>
    <w:rsid w:val="43CE1B59"/>
    <w:rsid w:val="43D8121C"/>
    <w:rsid w:val="443B03AC"/>
    <w:rsid w:val="443B61BA"/>
    <w:rsid w:val="443F5AC6"/>
    <w:rsid w:val="4465675C"/>
    <w:rsid w:val="44D53D34"/>
    <w:rsid w:val="45343151"/>
    <w:rsid w:val="45DC6E78"/>
    <w:rsid w:val="46093820"/>
    <w:rsid w:val="461E795D"/>
    <w:rsid w:val="464F7E09"/>
    <w:rsid w:val="4659363A"/>
    <w:rsid w:val="465A5E04"/>
    <w:rsid w:val="46724320"/>
    <w:rsid w:val="46A240EA"/>
    <w:rsid w:val="46A55988"/>
    <w:rsid w:val="47163BF4"/>
    <w:rsid w:val="47654F60"/>
    <w:rsid w:val="47C931BE"/>
    <w:rsid w:val="47F7141A"/>
    <w:rsid w:val="483A3316"/>
    <w:rsid w:val="48A072ED"/>
    <w:rsid w:val="48A32A63"/>
    <w:rsid w:val="494E0559"/>
    <w:rsid w:val="49620748"/>
    <w:rsid w:val="498F1AC5"/>
    <w:rsid w:val="499D09B5"/>
    <w:rsid w:val="49C65A67"/>
    <w:rsid w:val="49C77E44"/>
    <w:rsid w:val="4A292168"/>
    <w:rsid w:val="4A547630"/>
    <w:rsid w:val="4A9201C5"/>
    <w:rsid w:val="4A965D14"/>
    <w:rsid w:val="4AAF71E0"/>
    <w:rsid w:val="4AC42881"/>
    <w:rsid w:val="4AD9320C"/>
    <w:rsid w:val="4B272E10"/>
    <w:rsid w:val="4B3F45FD"/>
    <w:rsid w:val="4B4439C2"/>
    <w:rsid w:val="4B490FD8"/>
    <w:rsid w:val="4B49547C"/>
    <w:rsid w:val="4B555BCF"/>
    <w:rsid w:val="4B922D3F"/>
    <w:rsid w:val="4C115F9A"/>
    <w:rsid w:val="4C9178BD"/>
    <w:rsid w:val="4CC22EB1"/>
    <w:rsid w:val="4CD16D4B"/>
    <w:rsid w:val="4D0F1DAD"/>
    <w:rsid w:val="4D612E86"/>
    <w:rsid w:val="4D9D79DA"/>
    <w:rsid w:val="4DB841F3"/>
    <w:rsid w:val="4DE60F93"/>
    <w:rsid w:val="4E2B1D44"/>
    <w:rsid w:val="4E58124B"/>
    <w:rsid w:val="4EDC7A6C"/>
    <w:rsid w:val="4F5464C7"/>
    <w:rsid w:val="4F7C1245"/>
    <w:rsid w:val="4FA113E3"/>
    <w:rsid w:val="4FD33566"/>
    <w:rsid w:val="501C13F8"/>
    <w:rsid w:val="50221084"/>
    <w:rsid w:val="502C79DC"/>
    <w:rsid w:val="507F05D9"/>
    <w:rsid w:val="50B57793"/>
    <w:rsid w:val="5137260D"/>
    <w:rsid w:val="51833366"/>
    <w:rsid w:val="51BC0756"/>
    <w:rsid w:val="52E51767"/>
    <w:rsid w:val="53000B16"/>
    <w:rsid w:val="531979A1"/>
    <w:rsid w:val="531E71EE"/>
    <w:rsid w:val="532E3E8E"/>
    <w:rsid w:val="53E1315A"/>
    <w:rsid w:val="54153EF4"/>
    <w:rsid w:val="5451600A"/>
    <w:rsid w:val="54A11E85"/>
    <w:rsid w:val="54E16725"/>
    <w:rsid w:val="54F50C06"/>
    <w:rsid w:val="55285254"/>
    <w:rsid w:val="55954414"/>
    <w:rsid w:val="55967510"/>
    <w:rsid w:val="55D91058"/>
    <w:rsid w:val="55EE4C56"/>
    <w:rsid w:val="564156AD"/>
    <w:rsid w:val="568111C3"/>
    <w:rsid w:val="569A4B00"/>
    <w:rsid w:val="56CB143B"/>
    <w:rsid w:val="56E76DA7"/>
    <w:rsid w:val="57161689"/>
    <w:rsid w:val="571C67BE"/>
    <w:rsid w:val="572E4073"/>
    <w:rsid w:val="57501995"/>
    <w:rsid w:val="57803FD4"/>
    <w:rsid w:val="5781342F"/>
    <w:rsid w:val="57A53A3A"/>
    <w:rsid w:val="57E26A3C"/>
    <w:rsid w:val="57E53902"/>
    <w:rsid w:val="588C0756"/>
    <w:rsid w:val="58C87066"/>
    <w:rsid w:val="590649AC"/>
    <w:rsid w:val="5947792A"/>
    <w:rsid w:val="59C04B5B"/>
    <w:rsid w:val="5AAE2C06"/>
    <w:rsid w:val="5B4B2B4A"/>
    <w:rsid w:val="5B4F1639"/>
    <w:rsid w:val="5B5F2152"/>
    <w:rsid w:val="5B94144C"/>
    <w:rsid w:val="5BEA31CC"/>
    <w:rsid w:val="5C4E4FDA"/>
    <w:rsid w:val="5C9B540C"/>
    <w:rsid w:val="5D924666"/>
    <w:rsid w:val="5E532442"/>
    <w:rsid w:val="5E581806"/>
    <w:rsid w:val="5E602CC8"/>
    <w:rsid w:val="5EB80621"/>
    <w:rsid w:val="5F066B48"/>
    <w:rsid w:val="5F8261A9"/>
    <w:rsid w:val="5F8A6A1A"/>
    <w:rsid w:val="604304C3"/>
    <w:rsid w:val="60DB227B"/>
    <w:rsid w:val="60E90E3C"/>
    <w:rsid w:val="618446C0"/>
    <w:rsid w:val="61C83BB5"/>
    <w:rsid w:val="62497127"/>
    <w:rsid w:val="626C0F4F"/>
    <w:rsid w:val="62BC7E8A"/>
    <w:rsid w:val="62D4737B"/>
    <w:rsid w:val="632919C3"/>
    <w:rsid w:val="63AA581B"/>
    <w:rsid w:val="63CD05A1"/>
    <w:rsid w:val="63D7190C"/>
    <w:rsid w:val="63E7042A"/>
    <w:rsid w:val="641E1990"/>
    <w:rsid w:val="64487C27"/>
    <w:rsid w:val="64610CE9"/>
    <w:rsid w:val="647153D0"/>
    <w:rsid w:val="64805B10"/>
    <w:rsid w:val="64C73242"/>
    <w:rsid w:val="6525440C"/>
    <w:rsid w:val="65336B29"/>
    <w:rsid w:val="65B337C6"/>
    <w:rsid w:val="66142E00"/>
    <w:rsid w:val="66C11F13"/>
    <w:rsid w:val="66D52A50"/>
    <w:rsid w:val="6738397F"/>
    <w:rsid w:val="67971869"/>
    <w:rsid w:val="67A22517"/>
    <w:rsid w:val="67C91516"/>
    <w:rsid w:val="686B65DA"/>
    <w:rsid w:val="68860EE9"/>
    <w:rsid w:val="689E67BE"/>
    <w:rsid w:val="68D86B77"/>
    <w:rsid w:val="68E01C95"/>
    <w:rsid w:val="69C41C89"/>
    <w:rsid w:val="69F34AD9"/>
    <w:rsid w:val="6A064C1E"/>
    <w:rsid w:val="6A464C09"/>
    <w:rsid w:val="6A8E5B12"/>
    <w:rsid w:val="6B362ECF"/>
    <w:rsid w:val="6B7C465A"/>
    <w:rsid w:val="6B805BD1"/>
    <w:rsid w:val="6B9E04A2"/>
    <w:rsid w:val="6BA40927"/>
    <w:rsid w:val="6BDA04F1"/>
    <w:rsid w:val="6C352E39"/>
    <w:rsid w:val="6C5569FB"/>
    <w:rsid w:val="6CEF1588"/>
    <w:rsid w:val="6D934609"/>
    <w:rsid w:val="6D9B3F8E"/>
    <w:rsid w:val="6E1630DE"/>
    <w:rsid w:val="6E2A0324"/>
    <w:rsid w:val="6E9654BA"/>
    <w:rsid w:val="6ED45F36"/>
    <w:rsid w:val="6ED60870"/>
    <w:rsid w:val="6EDA76A0"/>
    <w:rsid w:val="6EE64C0C"/>
    <w:rsid w:val="6F540796"/>
    <w:rsid w:val="6FA74871"/>
    <w:rsid w:val="6FED1473"/>
    <w:rsid w:val="700161FE"/>
    <w:rsid w:val="704713E6"/>
    <w:rsid w:val="70566167"/>
    <w:rsid w:val="70587444"/>
    <w:rsid w:val="710C5911"/>
    <w:rsid w:val="71146E08"/>
    <w:rsid w:val="711E68DF"/>
    <w:rsid w:val="71C671A0"/>
    <w:rsid w:val="71F529B1"/>
    <w:rsid w:val="724A54B2"/>
    <w:rsid w:val="7282547F"/>
    <w:rsid w:val="72F741E3"/>
    <w:rsid w:val="73902316"/>
    <w:rsid w:val="73C848E1"/>
    <w:rsid w:val="73C90769"/>
    <w:rsid w:val="73CD2B88"/>
    <w:rsid w:val="73DC213A"/>
    <w:rsid w:val="73DC3361"/>
    <w:rsid w:val="740D4F45"/>
    <w:rsid w:val="742614AA"/>
    <w:rsid w:val="748548EC"/>
    <w:rsid w:val="74AF6765"/>
    <w:rsid w:val="74B67236"/>
    <w:rsid w:val="74DF0F78"/>
    <w:rsid w:val="74EE3366"/>
    <w:rsid w:val="750B59F9"/>
    <w:rsid w:val="75274BB1"/>
    <w:rsid w:val="764D45AE"/>
    <w:rsid w:val="76B356D3"/>
    <w:rsid w:val="76B61368"/>
    <w:rsid w:val="777243C1"/>
    <w:rsid w:val="77972F48"/>
    <w:rsid w:val="77A90BDF"/>
    <w:rsid w:val="77BE6726"/>
    <w:rsid w:val="77D73344"/>
    <w:rsid w:val="78335421"/>
    <w:rsid w:val="794744F9"/>
    <w:rsid w:val="795C61F7"/>
    <w:rsid w:val="797C365C"/>
    <w:rsid w:val="799D537F"/>
    <w:rsid w:val="79A8143C"/>
    <w:rsid w:val="79D73ACF"/>
    <w:rsid w:val="7A6B4218"/>
    <w:rsid w:val="7A9D1A43"/>
    <w:rsid w:val="7C6F28A0"/>
    <w:rsid w:val="7D0A469F"/>
    <w:rsid w:val="7D3F10C6"/>
    <w:rsid w:val="7D43033A"/>
    <w:rsid w:val="7D72552B"/>
    <w:rsid w:val="7D9A4FA5"/>
    <w:rsid w:val="7DB13798"/>
    <w:rsid w:val="7DF82300"/>
    <w:rsid w:val="7E6B4AB6"/>
    <w:rsid w:val="7EC67A0C"/>
    <w:rsid w:val="7EF34137"/>
    <w:rsid w:val="7EFF7307"/>
    <w:rsid w:val="7F2559BE"/>
    <w:rsid w:val="7F70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3272" w:firstLineChars="200"/>
      <w:jc w:val="both"/>
    </w:pPr>
    <w:rPr>
      <w:rFonts w:ascii="Times New Roman" w:hAnsi="Times New Roman" w:eastAsia="宋体" w:cs="Times New Roman"/>
      <w:sz w:val="21"/>
      <w:lang w:val="en-US" w:eastAsia="zh-CN" w:bidi="ar-SA"/>
    </w:rPr>
  </w:style>
  <w:style w:type="paragraph" w:styleId="2">
    <w:name w:val="heading 1"/>
    <w:basedOn w:val="1"/>
    <w:next w:val="1"/>
    <w:link w:val="37"/>
    <w:autoRedefine/>
    <w:qFormat/>
    <w:uiPriority w:val="0"/>
    <w:pPr>
      <w:keepNext/>
      <w:keepLines/>
      <w:spacing w:beforeLines="100" w:afterLines="100"/>
      <w:jc w:val="left"/>
      <w:outlineLvl w:val="0"/>
    </w:pPr>
    <w:rPr>
      <w:rFonts w:ascii="黑体" w:hAnsi="黑体" w:eastAsia="黑体"/>
      <w:bCs/>
      <w:kern w:val="44"/>
      <w:szCs w:val="44"/>
    </w:rPr>
  </w:style>
  <w:style w:type="paragraph" w:styleId="3">
    <w:name w:val="heading 3"/>
    <w:basedOn w:val="1"/>
    <w:next w:val="1"/>
    <w:autoRedefine/>
    <w:qFormat/>
    <w:uiPriority w:val="0"/>
    <w:pPr>
      <w:keepNext/>
      <w:spacing w:beforeLines="50" w:afterLines="50"/>
      <w:jc w:val="left"/>
      <w:outlineLvl w:val="2"/>
    </w:pPr>
    <w:rPr>
      <w:rFonts w:ascii="黑体" w:hAnsi="黑体" w:eastAsia="黑体"/>
      <w:b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autoRedefine/>
    <w:qFormat/>
    <w:uiPriority w:val="0"/>
    <w:pPr>
      <w:ind w:left="1260"/>
      <w:jc w:val="left"/>
    </w:pPr>
    <w:rPr>
      <w:rFonts w:asciiTheme="minorHAnsi" w:hAnsiTheme="minorHAnsi" w:cstheme="minorHAnsi"/>
      <w:sz w:val="18"/>
      <w:szCs w:val="18"/>
    </w:rPr>
  </w:style>
  <w:style w:type="paragraph" w:styleId="5">
    <w:name w:val="annotation text"/>
    <w:basedOn w:val="1"/>
    <w:link w:val="42"/>
    <w:autoRedefine/>
    <w:unhideWhenUsed/>
    <w:qFormat/>
    <w:uiPriority w:val="0"/>
    <w:pPr>
      <w:jc w:val="left"/>
    </w:pPr>
  </w:style>
  <w:style w:type="paragraph" w:styleId="6">
    <w:name w:val="Body Text"/>
    <w:basedOn w:val="1"/>
    <w:next w:val="1"/>
    <w:link w:val="63"/>
    <w:autoRedefine/>
    <w:unhideWhenUsed/>
    <w:qFormat/>
    <w:uiPriority w:val="0"/>
    <w:pPr>
      <w:spacing w:after="120"/>
    </w:pPr>
  </w:style>
  <w:style w:type="paragraph" w:styleId="7">
    <w:name w:val="Body Text Indent"/>
    <w:basedOn w:val="8"/>
    <w:link w:val="38"/>
    <w:autoRedefine/>
    <w:qFormat/>
    <w:uiPriority w:val="0"/>
    <w:pPr>
      <w:ind w:firstLine="435" w:firstLineChars="207"/>
    </w:pPr>
  </w:style>
  <w:style w:type="paragraph" w:customStyle="1" w:styleId="8">
    <w:name w:val="Normal_7_0"/>
    <w:autoRedefine/>
    <w:qFormat/>
    <w:uiPriority w:val="0"/>
    <w:pPr>
      <w:widowControl w:val="0"/>
      <w:jc w:val="both"/>
    </w:pPr>
    <w:rPr>
      <w:rFonts w:ascii="宋体" w:hAnsi="宋体" w:eastAsia="宋体" w:cs="宋体"/>
      <w:lang w:val="en-US" w:eastAsia="zh-CN" w:bidi="ar-SA"/>
    </w:rPr>
  </w:style>
  <w:style w:type="paragraph" w:styleId="9">
    <w:name w:val="toc 5"/>
    <w:basedOn w:val="1"/>
    <w:next w:val="1"/>
    <w:autoRedefine/>
    <w:qFormat/>
    <w:uiPriority w:val="0"/>
    <w:pPr>
      <w:ind w:left="840"/>
      <w:jc w:val="left"/>
    </w:pPr>
    <w:rPr>
      <w:rFonts w:asciiTheme="minorHAnsi" w:hAnsiTheme="minorHAnsi" w:cstheme="minorHAnsi"/>
      <w:sz w:val="18"/>
      <w:szCs w:val="18"/>
    </w:rPr>
  </w:style>
  <w:style w:type="paragraph" w:styleId="10">
    <w:name w:val="toc 3"/>
    <w:basedOn w:val="1"/>
    <w:next w:val="1"/>
    <w:autoRedefine/>
    <w:qFormat/>
    <w:uiPriority w:val="39"/>
    <w:pPr>
      <w:tabs>
        <w:tab w:val="right" w:leader="dot" w:pos="9344"/>
      </w:tabs>
      <w:ind w:left="420"/>
      <w:jc w:val="left"/>
    </w:pPr>
    <w:rPr>
      <w:rFonts w:asciiTheme="minorHAnsi" w:hAnsiTheme="minorHAnsi" w:cstheme="minorHAnsi"/>
      <w:iCs/>
    </w:rPr>
  </w:style>
  <w:style w:type="paragraph" w:styleId="11">
    <w:name w:val="toc 8"/>
    <w:basedOn w:val="1"/>
    <w:next w:val="1"/>
    <w:autoRedefine/>
    <w:qFormat/>
    <w:uiPriority w:val="0"/>
    <w:pPr>
      <w:ind w:left="1470"/>
      <w:jc w:val="left"/>
    </w:pPr>
    <w:rPr>
      <w:rFonts w:asciiTheme="minorHAnsi" w:hAnsiTheme="minorHAnsi" w:cstheme="minorHAnsi"/>
      <w:sz w:val="18"/>
      <w:szCs w:val="18"/>
    </w:rPr>
  </w:style>
  <w:style w:type="paragraph" w:styleId="12">
    <w:name w:val="Balloon Text"/>
    <w:basedOn w:val="1"/>
    <w:autoRedefine/>
    <w:semiHidden/>
    <w:qFormat/>
    <w:uiPriority w:val="0"/>
    <w:rPr>
      <w:sz w:val="18"/>
      <w:szCs w:val="18"/>
    </w:rPr>
  </w:style>
  <w:style w:type="paragraph" w:styleId="13">
    <w:name w:val="footer"/>
    <w:basedOn w:val="1"/>
    <w:link w:val="36"/>
    <w:autoRedefine/>
    <w:qFormat/>
    <w:uiPriority w:val="0"/>
    <w:pPr>
      <w:tabs>
        <w:tab w:val="center" w:pos="4153"/>
        <w:tab w:val="right" w:pos="8306"/>
      </w:tabs>
      <w:snapToGrid w:val="0"/>
      <w:jc w:val="left"/>
    </w:pPr>
    <w:rPr>
      <w:sz w:val="18"/>
      <w:szCs w:val="18"/>
    </w:rPr>
  </w:style>
  <w:style w:type="paragraph" w:styleId="14">
    <w:name w:val="header"/>
    <w:basedOn w:val="1"/>
    <w:link w:val="35"/>
    <w:autoRedefine/>
    <w:qFormat/>
    <w:uiPriority w:val="0"/>
    <w:pPr>
      <w:pBdr>
        <w:bottom w:val="none" w:color="auto" w:sz="0" w:space="1"/>
      </w:pBdr>
      <w:tabs>
        <w:tab w:val="center" w:pos="4153"/>
        <w:tab w:val="right" w:pos="8306"/>
      </w:tabs>
      <w:snapToGrid w:val="0"/>
      <w:jc w:val="right"/>
    </w:pPr>
    <w:rPr>
      <w:rFonts w:ascii="黑体" w:hAnsi="黑体" w:eastAsia="黑体" w:cs="宋体"/>
      <w:szCs w:val="18"/>
    </w:rPr>
  </w:style>
  <w:style w:type="paragraph" w:styleId="15">
    <w:name w:val="toc 1"/>
    <w:basedOn w:val="1"/>
    <w:next w:val="1"/>
    <w:autoRedefine/>
    <w:qFormat/>
    <w:uiPriority w:val="39"/>
    <w:pPr>
      <w:ind w:firstLine="0" w:firstLineChars="0"/>
      <w:jc w:val="left"/>
    </w:pPr>
    <w:rPr>
      <w:rFonts w:asciiTheme="minorAscii" w:hAnsiTheme="minorAscii" w:cstheme="minorHAnsi"/>
      <w:bCs/>
      <w:caps/>
    </w:rPr>
  </w:style>
  <w:style w:type="paragraph" w:styleId="16">
    <w:name w:val="toc 4"/>
    <w:basedOn w:val="1"/>
    <w:next w:val="1"/>
    <w:autoRedefine/>
    <w:qFormat/>
    <w:uiPriority w:val="0"/>
    <w:pPr>
      <w:ind w:left="630"/>
      <w:jc w:val="left"/>
    </w:pPr>
    <w:rPr>
      <w:rFonts w:asciiTheme="minorHAnsi" w:hAnsiTheme="minorHAnsi" w:cstheme="minorHAnsi"/>
      <w:sz w:val="18"/>
      <w:szCs w:val="18"/>
    </w:rPr>
  </w:style>
  <w:style w:type="paragraph" w:styleId="17">
    <w:name w:val="Subtitle"/>
    <w:basedOn w:val="1"/>
    <w:next w:val="1"/>
    <w:link w:val="41"/>
    <w:autoRedefine/>
    <w:qFormat/>
    <w:uiPriority w:val="0"/>
    <w:pPr>
      <w:jc w:val="center"/>
      <w:outlineLvl w:val="0"/>
    </w:pPr>
    <w:rPr>
      <w:rFonts w:ascii="黑体" w:hAnsi="黑体" w:eastAsia="黑体" w:cstheme="majorBidi"/>
      <w:bCs/>
      <w:kern w:val="28"/>
      <w:szCs w:val="32"/>
    </w:rPr>
  </w:style>
  <w:style w:type="paragraph" w:styleId="18">
    <w:name w:val="toc 6"/>
    <w:basedOn w:val="1"/>
    <w:next w:val="1"/>
    <w:autoRedefine/>
    <w:qFormat/>
    <w:uiPriority w:val="0"/>
    <w:pPr>
      <w:ind w:left="1050"/>
      <w:jc w:val="left"/>
    </w:pPr>
    <w:rPr>
      <w:rFonts w:asciiTheme="minorHAnsi" w:hAnsiTheme="minorHAnsi" w:cstheme="minorHAnsi"/>
      <w:sz w:val="18"/>
      <w:szCs w:val="18"/>
    </w:rPr>
  </w:style>
  <w:style w:type="paragraph" w:styleId="19">
    <w:name w:val="toc 2"/>
    <w:basedOn w:val="1"/>
    <w:next w:val="1"/>
    <w:autoRedefine/>
    <w:qFormat/>
    <w:uiPriority w:val="39"/>
    <w:pPr>
      <w:ind w:left="210"/>
      <w:jc w:val="left"/>
    </w:pPr>
    <w:rPr>
      <w:rFonts w:asciiTheme="minorHAnsi" w:hAnsiTheme="minorHAnsi" w:cstheme="minorHAnsi"/>
      <w:smallCaps/>
    </w:rPr>
  </w:style>
  <w:style w:type="paragraph" w:styleId="20">
    <w:name w:val="toc 9"/>
    <w:basedOn w:val="1"/>
    <w:next w:val="1"/>
    <w:autoRedefine/>
    <w:qFormat/>
    <w:uiPriority w:val="0"/>
    <w:pPr>
      <w:ind w:left="1680"/>
      <w:jc w:val="left"/>
    </w:pPr>
    <w:rPr>
      <w:rFonts w:asciiTheme="minorHAnsi" w:hAnsiTheme="minorHAnsi" w:cstheme="minorHAnsi"/>
      <w:sz w:val="18"/>
      <w:szCs w:val="18"/>
    </w:rPr>
  </w:style>
  <w:style w:type="paragraph" w:styleId="21">
    <w:name w:val="Normal (Web)"/>
    <w:basedOn w:val="1"/>
    <w:autoRedefine/>
    <w:qFormat/>
    <w:uiPriority w:val="0"/>
    <w:pPr>
      <w:widowControl/>
      <w:spacing w:before="100" w:beforeAutospacing="1" w:after="100" w:afterAutospacing="1"/>
      <w:jc w:val="left"/>
    </w:pPr>
    <w:rPr>
      <w:rFonts w:cs="宋体"/>
      <w:sz w:val="24"/>
    </w:rPr>
  </w:style>
  <w:style w:type="paragraph" w:styleId="22">
    <w:name w:val="annotation subject"/>
    <w:basedOn w:val="5"/>
    <w:next w:val="5"/>
    <w:link w:val="43"/>
    <w:autoRedefine/>
    <w:semiHidden/>
    <w:unhideWhenUsed/>
    <w:qFormat/>
    <w:uiPriority w:val="0"/>
    <w:rPr>
      <w:b/>
      <w:bCs/>
    </w:rPr>
  </w:style>
  <w:style w:type="paragraph" w:styleId="23">
    <w:name w:val="Body Text First Indent 2"/>
    <w:basedOn w:val="7"/>
    <w:autoRedefine/>
    <w:qFormat/>
    <w:uiPriority w:val="0"/>
    <w:pPr>
      <w:tabs>
        <w:tab w:val="center" w:pos="7335"/>
      </w:tabs>
      <w:adjustRightInd w:val="0"/>
      <w:spacing w:line="520" w:lineRule="exact"/>
      <w:ind w:firstLine="210"/>
      <w:textAlignment w:val="baseline"/>
    </w:pPr>
    <w:rPr>
      <w:rFonts w:ascii="Arial" w:hAnsi="Arial" w:eastAsia="黑体" w:cs="Arial"/>
      <w:sz w:val="24"/>
    </w:r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Emphasis"/>
    <w:basedOn w:val="26"/>
    <w:autoRedefine/>
    <w:qFormat/>
    <w:uiPriority w:val="0"/>
    <w:rPr>
      <w:i/>
      <w:iCs/>
    </w:rPr>
  </w:style>
  <w:style w:type="character" w:styleId="29">
    <w:name w:val="Hyperlink"/>
    <w:basedOn w:val="26"/>
    <w:autoRedefine/>
    <w:qFormat/>
    <w:uiPriority w:val="99"/>
    <w:rPr>
      <w:color w:val="0000FF"/>
      <w:u w:val="single"/>
    </w:rPr>
  </w:style>
  <w:style w:type="character" w:styleId="30">
    <w:name w:val="annotation reference"/>
    <w:basedOn w:val="26"/>
    <w:autoRedefine/>
    <w:semiHidden/>
    <w:unhideWhenUsed/>
    <w:qFormat/>
    <w:uiPriority w:val="0"/>
    <w:rPr>
      <w:sz w:val="21"/>
      <w:szCs w:val="21"/>
    </w:rPr>
  </w:style>
  <w:style w:type="character" w:styleId="31">
    <w:name w:val="footnote reference"/>
    <w:basedOn w:val="26"/>
    <w:autoRedefine/>
    <w:semiHidden/>
    <w:qFormat/>
    <w:uiPriority w:val="99"/>
    <w:rPr>
      <w:vertAlign w:val="superscript"/>
    </w:rPr>
  </w:style>
  <w:style w:type="paragraph" w:customStyle="1" w:styleId="32">
    <w:name w:val="Char Char Char1 Char Char Char Char"/>
    <w:basedOn w:val="1"/>
    <w:autoRedefine/>
    <w:qFormat/>
    <w:uiPriority w:val="0"/>
    <w:rPr>
      <w:rFonts w:ascii="Tahoma" w:hAnsi="Tahoma"/>
      <w:sz w:val="24"/>
    </w:rPr>
  </w:style>
  <w:style w:type="paragraph" w:customStyle="1" w:styleId="33">
    <w:name w:val="Char Char Char Char Char Char1 Char"/>
    <w:basedOn w:val="1"/>
    <w:autoRedefine/>
    <w:qFormat/>
    <w:uiPriority w:val="0"/>
    <w:pPr>
      <w:widowControl/>
      <w:jc w:val="left"/>
    </w:pPr>
    <w:rPr>
      <w:rFonts w:ascii="Arial" w:hAnsi="Arial"/>
      <w:sz w:val="22"/>
      <w:lang w:val="en-AU" w:eastAsia="en-US"/>
    </w:rPr>
  </w:style>
  <w:style w:type="character" w:customStyle="1" w:styleId="34">
    <w:name w:val="title_3"/>
    <w:basedOn w:val="26"/>
    <w:autoRedefine/>
    <w:qFormat/>
    <w:uiPriority w:val="0"/>
  </w:style>
  <w:style w:type="character" w:customStyle="1" w:styleId="35">
    <w:name w:val="页眉 字符"/>
    <w:basedOn w:val="26"/>
    <w:link w:val="14"/>
    <w:autoRedefine/>
    <w:qFormat/>
    <w:uiPriority w:val="0"/>
    <w:rPr>
      <w:rFonts w:ascii="黑体" w:hAnsi="黑体" w:eastAsia="黑体" w:cs="宋体"/>
      <w:sz w:val="21"/>
      <w:szCs w:val="18"/>
    </w:rPr>
  </w:style>
  <w:style w:type="character" w:customStyle="1" w:styleId="36">
    <w:name w:val="页脚 字符"/>
    <w:basedOn w:val="26"/>
    <w:link w:val="13"/>
    <w:autoRedefine/>
    <w:qFormat/>
    <w:uiPriority w:val="0"/>
    <w:rPr>
      <w:kern w:val="2"/>
      <w:sz w:val="18"/>
      <w:szCs w:val="18"/>
    </w:rPr>
  </w:style>
  <w:style w:type="character" w:customStyle="1" w:styleId="37">
    <w:name w:val="标题 1 字符"/>
    <w:basedOn w:val="26"/>
    <w:link w:val="2"/>
    <w:autoRedefine/>
    <w:qFormat/>
    <w:uiPriority w:val="0"/>
    <w:rPr>
      <w:rFonts w:ascii="黑体" w:hAnsi="黑体" w:eastAsia="黑体"/>
      <w:bCs/>
      <w:kern w:val="44"/>
      <w:sz w:val="21"/>
      <w:szCs w:val="44"/>
    </w:rPr>
  </w:style>
  <w:style w:type="character" w:customStyle="1" w:styleId="38">
    <w:name w:val="正文文本缩进 字符"/>
    <w:basedOn w:val="26"/>
    <w:link w:val="7"/>
    <w:autoRedefine/>
    <w:qFormat/>
    <w:uiPriority w:val="0"/>
    <w:rPr>
      <w:kern w:val="2"/>
      <w:sz w:val="21"/>
      <w:szCs w:val="24"/>
    </w:rPr>
  </w:style>
  <w:style w:type="paragraph" w:styleId="39">
    <w:name w:val="List Paragraph"/>
    <w:basedOn w:val="1"/>
    <w:autoRedefine/>
    <w:qFormat/>
    <w:uiPriority w:val="34"/>
    <w:pPr>
      <w:numPr>
        <w:ilvl w:val="0"/>
        <w:numId w:val="1"/>
      </w:numPr>
      <w:ind w:left="842" w:leftChars="200" w:hanging="442"/>
    </w:pPr>
    <w:rPr>
      <w:szCs w:val="21"/>
    </w:rPr>
  </w:style>
  <w:style w:type="paragraph" w:customStyle="1" w:styleId="40">
    <w:name w:val="段"/>
    <w:link w:val="97"/>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副标题 字符"/>
    <w:basedOn w:val="26"/>
    <w:link w:val="17"/>
    <w:autoRedefine/>
    <w:qFormat/>
    <w:uiPriority w:val="0"/>
    <w:rPr>
      <w:rFonts w:ascii="黑体" w:hAnsi="黑体" w:eastAsia="黑体" w:cstheme="majorBidi"/>
      <w:bCs/>
      <w:kern w:val="28"/>
      <w:sz w:val="21"/>
      <w:szCs w:val="32"/>
    </w:rPr>
  </w:style>
  <w:style w:type="character" w:customStyle="1" w:styleId="42">
    <w:name w:val="批注文字 字符"/>
    <w:basedOn w:val="26"/>
    <w:link w:val="5"/>
    <w:autoRedefine/>
    <w:qFormat/>
    <w:uiPriority w:val="0"/>
    <w:rPr>
      <w:rFonts w:ascii="宋体" w:hAnsi="宋体"/>
      <w:kern w:val="2"/>
      <w:sz w:val="21"/>
      <w:szCs w:val="24"/>
    </w:rPr>
  </w:style>
  <w:style w:type="character" w:customStyle="1" w:styleId="43">
    <w:name w:val="批注主题 字符"/>
    <w:basedOn w:val="42"/>
    <w:link w:val="22"/>
    <w:autoRedefine/>
    <w:semiHidden/>
    <w:qFormat/>
    <w:uiPriority w:val="0"/>
    <w:rPr>
      <w:rFonts w:ascii="宋体" w:hAnsi="宋体"/>
      <w:b/>
      <w:bCs/>
      <w:kern w:val="2"/>
      <w:sz w:val="21"/>
      <w:szCs w:val="24"/>
    </w:rPr>
  </w:style>
  <w:style w:type="character" w:customStyle="1" w:styleId="44">
    <w:name w:val="发布"/>
    <w:basedOn w:val="26"/>
    <w:autoRedefine/>
    <w:qFormat/>
    <w:uiPriority w:val="0"/>
    <w:rPr>
      <w:rFonts w:ascii="黑体" w:eastAsia="黑体"/>
      <w:spacing w:val="85"/>
      <w:w w:val="100"/>
      <w:position w:val="3"/>
      <w:sz w:val="28"/>
      <w:szCs w:val="28"/>
    </w:rPr>
  </w:style>
  <w:style w:type="paragraph" w:customStyle="1" w:styleId="45">
    <w:name w:val="其他发布部门"/>
    <w:basedOn w:val="46"/>
    <w:autoRedefine/>
    <w:qFormat/>
    <w:uiPriority w:val="0"/>
    <w:pPr>
      <w:framePr w:wrap="around" w:y="15310"/>
      <w:spacing w:line="0" w:lineRule="atLeast"/>
    </w:pPr>
    <w:rPr>
      <w:rFonts w:ascii="黑体" w:eastAsia="黑体"/>
    </w:rPr>
  </w:style>
  <w:style w:type="paragraph" w:customStyle="1" w:styleId="46">
    <w:name w:val="发布部门"/>
    <w:next w:val="40"/>
    <w:autoRedefine/>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47">
    <w:name w:val="一级条标题"/>
    <w:next w:val="40"/>
    <w:autoRedefine/>
    <w:qFormat/>
    <w:uiPriority w:val="0"/>
    <w:pPr>
      <w:keepNext/>
      <w:keepLines/>
      <w:numPr>
        <w:ilvl w:val="1"/>
        <w:numId w:val="2"/>
      </w:numPr>
      <w:spacing w:before="156" w:beforeLines="50" w:after="156" w:afterLines="50"/>
      <w:outlineLvl w:val="1"/>
    </w:pPr>
    <w:rPr>
      <w:rFonts w:ascii="黑体" w:hAnsi="黑体" w:eastAsia="黑体" w:cs="Times New Roman"/>
      <w:sz w:val="21"/>
      <w:szCs w:val="21"/>
      <w:lang w:val="en-US" w:eastAsia="zh-CN" w:bidi="ar-SA"/>
    </w:rPr>
  </w:style>
  <w:style w:type="paragraph" w:customStyle="1" w:styleId="48">
    <w:name w:val="章标题"/>
    <w:next w:val="40"/>
    <w:autoRedefine/>
    <w:qFormat/>
    <w:uiPriority w:val="0"/>
    <w:pPr>
      <w:keepNext/>
      <w:keepLines/>
      <w:numPr>
        <w:ilvl w:val="0"/>
        <w:numId w:val="2"/>
      </w:numPr>
      <w:spacing w:before="100" w:beforeLines="100" w:after="100" w:afterLines="100"/>
      <w:jc w:val="both"/>
      <w:outlineLvl w:val="0"/>
    </w:pPr>
    <w:rPr>
      <w:rFonts w:ascii="黑体" w:hAnsi="黑体" w:eastAsia="黑体" w:cs="Times New Roman"/>
      <w:sz w:val="21"/>
      <w:lang w:val="en-US" w:eastAsia="zh-CN" w:bidi="ar-SA"/>
    </w:rPr>
  </w:style>
  <w:style w:type="paragraph" w:customStyle="1" w:styleId="49">
    <w:name w:val="二级条标题"/>
    <w:basedOn w:val="47"/>
    <w:next w:val="40"/>
    <w:link w:val="53"/>
    <w:autoRedefine/>
    <w:qFormat/>
    <w:uiPriority w:val="0"/>
    <w:pPr>
      <w:numPr>
        <w:ilvl w:val="2"/>
      </w:numPr>
      <w:spacing w:before="50" w:after="50"/>
      <w:outlineLvl w:val="2"/>
    </w:pPr>
    <w:rPr>
      <w:rFonts w:eastAsia="宋体"/>
    </w:rPr>
  </w:style>
  <w:style w:type="paragraph" w:customStyle="1" w:styleId="50">
    <w:name w:val="三级条标题"/>
    <w:basedOn w:val="49"/>
    <w:next w:val="40"/>
    <w:autoRedefine/>
    <w:qFormat/>
    <w:uiPriority w:val="0"/>
    <w:pPr>
      <w:numPr>
        <w:ilvl w:val="3"/>
      </w:numPr>
      <w:tabs>
        <w:tab w:val="left" w:pos="2400"/>
      </w:tabs>
      <w:outlineLvl w:val="3"/>
    </w:pPr>
  </w:style>
  <w:style w:type="paragraph" w:customStyle="1" w:styleId="51">
    <w:name w:val="四级条标题"/>
    <w:basedOn w:val="50"/>
    <w:next w:val="40"/>
    <w:autoRedefine/>
    <w:qFormat/>
    <w:uiPriority w:val="0"/>
    <w:pPr>
      <w:numPr>
        <w:ilvl w:val="4"/>
      </w:numPr>
      <w:tabs>
        <w:tab w:val="left" w:pos="2820"/>
      </w:tabs>
      <w:outlineLvl w:val="4"/>
    </w:pPr>
  </w:style>
  <w:style w:type="paragraph" w:customStyle="1" w:styleId="52">
    <w:name w:val="五级条标题"/>
    <w:basedOn w:val="51"/>
    <w:next w:val="40"/>
    <w:autoRedefine/>
    <w:qFormat/>
    <w:uiPriority w:val="0"/>
    <w:pPr>
      <w:numPr>
        <w:ilvl w:val="5"/>
      </w:numPr>
      <w:tabs>
        <w:tab w:val="left" w:pos="3240"/>
      </w:tabs>
      <w:ind w:left="3240" w:hanging="420"/>
      <w:outlineLvl w:val="6"/>
    </w:pPr>
  </w:style>
  <w:style w:type="character" w:customStyle="1" w:styleId="53">
    <w:name w:val="二级条标题 Char"/>
    <w:link w:val="49"/>
    <w:autoRedefine/>
    <w:qFormat/>
    <w:locked/>
    <w:uiPriority w:val="0"/>
    <w:rPr>
      <w:rFonts w:ascii="黑体" w:hAnsi="黑体" w:eastAsia="宋体"/>
      <w:sz w:val="21"/>
      <w:szCs w:val="21"/>
    </w:rPr>
  </w:style>
  <w:style w:type="paragraph" w:customStyle="1" w:styleId="54">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5">
    <w:name w:val="修订1"/>
    <w:autoRedefine/>
    <w:hidden/>
    <w:unhideWhenUsed/>
    <w:qFormat/>
    <w:uiPriority w:val="99"/>
    <w:rPr>
      <w:rFonts w:ascii="Times New Roman" w:hAnsi="Times New Roman" w:eastAsia="宋体" w:cs="Times New Roman"/>
      <w:lang w:val="en-US" w:eastAsia="zh-CN" w:bidi="ar-SA"/>
    </w:rPr>
  </w:style>
  <w:style w:type="paragraph" w:customStyle="1" w:styleId="56">
    <w:name w:val="图号"/>
    <w:basedOn w:val="1"/>
    <w:link w:val="57"/>
    <w:autoRedefine/>
    <w:qFormat/>
    <w:uiPriority w:val="0"/>
    <w:pPr>
      <w:numPr>
        <w:ilvl w:val="0"/>
        <w:numId w:val="3"/>
      </w:numPr>
      <w:spacing w:before="50" w:beforeLines="50" w:after="50" w:afterLines="50"/>
      <w:jc w:val="center"/>
    </w:pPr>
    <w:rPr>
      <w:rFonts w:eastAsia="黑体"/>
    </w:rPr>
  </w:style>
  <w:style w:type="character" w:customStyle="1" w:styleId="57">
    <w:name w:val="图号 字符"/>
    <w:basedOn w:val="26"/>
    <w:link w:val="56"/>
    <w:autoRedefine/>
    <w:qFormat/>
    <w:uiPriority w:val="0"/>
    <w:rPr>
      <w:rFonts w:eastAsia="黑体"/>
      <w:sz w:val="21"/>
    </w:rPr>
  </w:style>
  <w:style w:type="paragraph" w:customStyle="1" w:styleId="58">
    <w:name w:val="表"/>
    <w:basedOn w:val="1"/>
    <w:link w:val="59"/>
    <w:autoRedefine/>
    <w:qFormat/>
    <w:uiPriority w:val="0"/>
    <w:pPr>
      <w:numPr>
        <w:ilvl w:val="0"/>
        <w:numId w:val="4"/>
      </w:numPr>
      <w:spacing w:before="50" w:beforeLines="50" w:after="50" w:afterLines="50"/>
      <w:jc w:val="center"/>
    </w:pPr>
    <w:rPr>
      <w:rFonts w:eastAsia="黑体"/>
    </w:rPr>
  </w:style>
  <w:style w:type="character" w:customStyle="1" w:styleId="59">
    <w:name w:val="表 字符"/>
    <w:basedOn w:val="26"/>
    <w:link w:val="58"/>
    <w:autoRedefine/>
    <w:qFormat/>
    <w:uiPriority w:val="0"/>
    <w:rPr>
      <w:rFonts w:eastAsia="黑体"/>
      <w:sz w:val="21"/>
    </w:rPr>
  </w:style>
  <w:style w:type="paragraph" w:customStyle="1" w:styleId="60">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sz w:val="18"/>
      <w:szCs w:val="18"/>
    </w:rPr>
  </w:style>
  <w:style w:type="table" w:customStyle="1" w:styleId="61">
    <w:name w:val="Table Normal"/>
    <w:basedOn w:val="24"/>
    <w:autoRedefine/>
    <w:qFormat/>
    <w:uiPriority w:val="0"/>
    <w:rPr>
      <w:rFonts w:eastAsia="Times New Roman"/>
    </w:rPr>
    <w:tblPr>
      <w:tblCellMar>
        <w:left w:w="0" w:type="dxa"/>
        <w:right w:w="0" w:type="dxa"/>
      </w:tblCellMar>
    </w:tblPr>
  </w:style>
  <w:style w:type="paragraph" w:customStyle="1" w:styleId="62">
    <w:name w:val="正文1"/>
    <w:autoRedefine/>
    <w:qFormat/>
    <w:uiPriority w:val="0"/>
    <w:pPr>
      <w:jc w:val="both"/>
    </w:pPr>
    <w:rPr>
      <w:rFonts w:ascii="Arial" w:hAnsi="Arial" w:eastAsia="宋体" w:cs="Arial"/>
      <w:kern w:val="2"/>
      <w:sz w:val="21"/>
      <w:szCs w:val="21"/>
      <w:lang w:val="en-US" w:eastAsia="zh-CN" w:bidi="ar-SA"/>
    </w:rPr>
  </w:style>
  <w:style w:type="character" w:customStyle="1" w:styleId="63">
    <w:name w:val="正文文本 字符"/>
    <w:basedOn w:val="26"/>
    <w:link w:val="6"/>
    <w:autoRedefine/>
    <w:qFormat/>
    <w:uiPriority w:val="0"/>
  </w:style>
  <w:style w:type="character" w:styleId="64">
    <w:name w:val="Placeholder Text"/>
    <w:basedOn w:val="26"/>
    <w:autoRedefine/>
    <w:unhideWhenUsed/>
    <w:qFormat/>
    <w:uiPriority w:val="99"/>
    <w:rPr>
      <w:color w:val="666666"/>
    </w:rPr>
  </w:style>
  <w:style w:type="table" w:customStyle="1" w:styleId="65">
    <w:name w:val="Table Normal1"/>
    <w:autoRedefine/>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66">
    <w:name w:val="附录"/>
    <w:basedOn w:val="1"/>
    <w:link w:val="67"/>
    <w:autoRedefine/>
    <w:qFormat/>
    <w:uiPriority w:val="0"/>
    <w:pPr>
      <w:keepNext/>
      <w:keepLines/>
      <w:pageBreakBefore/>
      <w:widowControl/>
      <w:numPr>
        <w:ilvl w:val="0"/>
        <w:numId w:val="5"/>
      </w:numPr>
      <w:spacing w:before="100" w:beforeLines="100" w:after="100" w:afterLines="100"/>
      <w:ind w:left="442" w:hanging="442"/>
      <w:jc w:val="center"/>
      <w:outlineLvl w:val="0"/>
    </w:pPr>
    <w:rPr>
      <w:rFonts w:ascii="宋体" w:hAnsi="宋体" w:eastAsia="黑体"/>
      <w:szCs w:val="21"/>
    </w:rPr>
  </w:style>
  <w:style w:type="character" w:customStyle="1" w:styleId="67">
    <w:name w:val="附录 字符"/>
    <w:basedOn w:val="26"/>
    <w:link w:val="66"/>
    <w:autoRedefine/>
    <w:qFormat/>
    <w:uiPriority w:val="0"/>
    <w:rPr>
      <w:rFonts w:ascii="宋体" w:hAnsi="宋体" w:eastAsia="黑体"/>
      <w:sz w:val="21"/>
      <w:szCs w:val="21"/>
    </w:rPr>
  </w:style>
  <w:style w:type="paragraph" w:customStyle="1" w:styleId="68">
    <w:name w:val="示例"/>
    <w:basedOn w:val="1"/>
    <w:autoRedefine/>
    <w:qFormat/>
    <w:uiPriority w:val="0"/>
    <w:pPr>
      <w:ind w:firstLine="52"/>
    </w:pPr>
    <w:rPr>
      <w:rFonts w:hint="eastAsia" w:ascii="黑体" w:hAnsi="黑体" w:eastAsia="黑体" w:cs="黑体"/>
      <w:spacing w:val="-5"/>
      <w:sz w:val="18"/>
      <w:szCs w:val="18"/>
    </w:rPr>
  </w:style>
  <w:style w:type="paragraph" w:customStyle="1" w:styleId="69">
    <w:name w:val="列表段落1"/>
    <w:basedOn w:val="1"/>
    <w:autoRedefine/>
    <w:qFormat/>
    <w:uiPriority w:val="0"/>
    <w:pPr>
      <w:ind w:firstLine="420"/>
    </w:pPr>
  </w:style>
  <w:style w:type="paragraph" w:customStyle="1" w:styleId="70">
    <w:name w:val="表头"/>
    <w:autoRedefine/>
    <w:qFormat/>
    <w:uiPriority w:val="0"/>
    <w:pPr>
      <w:widowControl w:val="0"/>
      <w:jc w:val="center"/>
    </w:pPr>
    <w:rPr>
      <w:rFonts w:ascii="Arial" w:hAnsi="Arial" w:eastAsia="黑体" w:cs="Times New Roman"/>
      <w:kern w:val="2"/>
      <w:sz w:val="18"/>
      <w:szCs w:val="18"/>
      <w:lang w:val="en-US" w:eastAsia="zh-CN" w:bidi="ar-SA"/>
    </w:rPr>
  </w:style>
  <w:style w:type="paragraph" w:customStyle="1" w:styleId="71">
    <w:name w:val="表文字"/>
    <w:autoRedefine/>
    <w:qFormat/>
    <w:uiPriority w:val="0"/>
    <w:pPr>
      <w:jc w:val="center"/>
    </w:pPr>
    <w:rPr>
      <w:rFonts w:ascii="Times New Roman" w:hAnsi="Times New Roman" w:eastAsia="宋体" w:cs="Times New Roman"/>
      <w:kern w:val="21"/>
      <w:sz w:val="18"/>
      <w:szCs w:val="18"/>
      <w:lang w:val="en-US" w:eastAsia="zh-CN" w:bidi="ar-SA"/>
    </w:rPr>
  </w:style>
  <w:style w:type="character" w:customStyle="1" w:styleId="72">
    <w:name w:val="font61"/>
    <w:basedOn w:val="26"/>
    <w:autoRedefine/>
    <w:qFormat/>
    <w:uiPriority w:val="0"/>
    <w:rPr>
      <w:rFonts w:hint="eastAsia" w:ascii="宋体" w:hAnsi="宋体" w:eastAsia="宋体" w:cs="宋体"/>
      <w:color w:val="000000"/>
      <w:sz w:val="22"/>
      <w:szCs w:val="22"/>
      <w:u w:val="none"/>
    </w:rPr>
  </w:style>
  <w:style w:type="character" w:customStyle="1" w:styleId="73">
    <w:name w:val="font81"/>
    <w:basedOn w:val="26"/>
    <w:autoRedefine/>
    <w:qFormat/>
    <w:uiPriority w:val="0"/>
    <w:rPr>
      <w:rFonts w:hint="eastAsia" w:ascii="宋体" w:hAnsi="宋体" w:eastAsia="宋体" w:cs="宋体"/>
      <w:color w:val="000000"/>
      <w:sz w:val="22"/>
      <w:szCs w:val="22"/>
      <w:u w:val="none"/>
    </w:rPr>
  </w:style>
  <w:style w:type="character" w:customStyle="1" w:styleId="74">
    <w:name w:val="font21"/>
    <w:basedOn w:val="26"/>
    <w:autoRedefine/>
    <w:qFormat/>
    <w:uiPriority w:val="0"/>
    <w:rPr>
      <w:rFonts w:hint="default" w:ascii="Times New Roman" w:hAnsi="Times New Roman" w:cs="Times New Roman"/>
      <w:color w:val="000000"/>
      <w:sz w:val="22"/>
      <w:szCs w:val="22"/>
      <w:u w:val="none"/>
    </w:rPr>
  </w:style>
  <w:style w:type="character" w:customStyle="1" w:styleId="75">
    <w:name w:val="font11"/>
    <w:basedOn w:val="26"/>
    <w:autoRedefine/>
    <w:qFormat/>
    <w:uiPriority w:val="0"/>
    <w:rPr>
      <w:rFonts w:hint="eastAsia" w:ascii="宋体" w:hAnsi="宋体" w:eastAsia="宋体" w:cs="宋体"/>
      <w:color w:val="000000"/>
      <w:sz w:val="22"/>
      <w:szCs w:val="22"/>
      <w:u w:val="none"/>
    </w:rPr>
  </w:style>
  <w:style w:type="character" w:customStyle="1" w:styleId="76">
    <w:name w:val="font91"/>
    <w:basedOn w:val="26"/>
    <w:autoRedefine/>
    <w:qFormat/>
    <w:uiPriority w:val="0"/>
    <w:rPr>
      <w:rFonts w:hint="eastAsia" w:ascii="宋体" w:hAnsi="宋体" w:eastAsia="宋体" w:cs="宋体"/>
      <w:color w:val="000000"/>
      <w:sz w:val="22"/>
      <w:szCs w:val="22"/>
      <w:u w:val="none"/>
    </w:rPr>
  </w:style>
  <w:style w:type="character" w:customStyle="1" w:styleId="77">
    <w:name w:val="font101"/>
    <w:basedOn w:val="26"/>
    <w:autoRedefine/>
    <w:qFormat/>
    <w:uiPriority w:val="0"/>
    <w:rPr>
      <w:rFonts w:hint="default" w:ascii="Times New Roman" w:hAnsi="Times New Roman" w:cs="Times New Roman"/>
      <w:color w:val="000000"/>
      <w:sz w:val="22"/>
      <w:szCs w:val="22"/>
      <w:u w:val="none"/>
    </w:rPr>
  </w:style>
  <w:style w:type="character" w:customStyle="1" w:styleId="78">
    <w:name w:val="font51"/>
    <w:basedOn w:val="26"/>
    <w:autoRedefine/>
    <w:qFormat/>
    <w:uiPriority w:val="0"/>
    <w:rPr>
      <w:rFonts w:hint="default" w:ascii="Times New Roman" w:hAnsi="Times New Roman" w:cs="Times New Roman"/>
      <w:color w:val="000000"/>
      <w:sz w:val="22"/>
      <w:szCs w:val="22"/>
      <w:u w:val="none"/>
    </w:rPr>
  </w:style>
  <w:style w:type="paragraph" w:customStyle="1" w:styleId="79">
    <w:name w:val="文献分类号"/>
    <w:autoRedefine/>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80">
    <w:name w:val="其他标准标志"/>
    <w:basedOn w:val="81"/>
    <w:autoRedefine/>
    <w:qFormat/>
    <w:uiPriority w:val="99"/>
    <w:pPr>
      <w:framePr w:w="6101" w:wrap="around" w:vAnchor="page" w:hAnchor="page" w:x="4673" w:y="942"/>
    </w:pPr>
    <w:rPr>
      <w:w w:val="130"/>
    </w:rPr>
  </w:style>
  <w:style w:type="paragraph" w:customStyle="1" w:styleId="81">
    <w:name w:val="标准标志"/>
    <w:next w:val="1"/>
    <w:autoRedefine/>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82">
    <w:name w:val="其他标准称谓"/>
    <w:next w:val="1"/>
    <w:autoRedefine/>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83">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84">
    <w:name w:val="封面标准代替信息"/>
    <w:autoRedefine/>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5">
    <w:name w:val="封面标准名称"/>
    <w:autoRedefine/>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6">
    <w:name w:val="封面标准英文名称"/>
    <w:basedOn w:val="85"/>
    <w:autoRedefine/>
    <w:qFormat/>
    <w:uiPriority w:val="99"/>
    <w:pPr>
      <w:framePr w:wrap="around"/>
      <w:spacing w:before="370" w:line="400" w:lineRule="exact"/>
    </w:pPr>
    <w:rPr>
      <w:rFonts w:ascii="Times New Roman" w:cs="Times New Roman"/>
      <w:sz w:val="28"/>
      <w:szCs w:val="28"/>
    </w:rPr>
  </w:style>
  <w:style w:type="paragraph" w:customStyle="1" w:styleId="87">
    <w:name w:val="封面一致性程度标识"/>
    <w:basedOn w:val="86"/>
    <w:autoRedefine/>
    <w:qFormat/>
    <w:uiPriority w:val="99"/>
    <w:pPr>
      <w:framePr w:wrap="around"/>
      <w:spacing w:before="440"/>
    </w:pPr>
    <w:rPr>
      <w:rFonts w:ascii="宋体" w:eastAsia="宋体" w:cs="宋体"/>
    </w:rPr>
  </w:style>
  <w:style w:type="paragraph" w:customStyle="1" w:styleId="88">
    <w:name w:val="封面标准文稿类别"/>
    <w:basedOn w:val="87"/>
    <w:autoRedefine/>
    <w:qFormat/>
    <w:uiPriority w:val="99"/>
    <w:pPr>
      <w:framePr w:wrap="around"/>
      <w:spacing w:after="160" w:line="240" w:lineRule="auto"/>
    </w:pPr>
    <w:rPr>
      <w:sz w:val="24"/>
      <w:szCs w:val="24"/>
    </w:rPr>
  </w:style>
  <w:style w:type="paragraph" w:customStyle="1" w:styleId="89">
    <w:name w:val="封面标准文稿编辑信息"/>
    <w:basedOn w:val="88"/>
    <w:autoRedefine/>
    <w:qFormat/>
    <w:uiPriority w:val="99"/>
    <w:pPr>
      <w:framePr w:wrap="around"/>
      <w:spacing w:before="180" w:line="180" w:lineRule="exact"/>
    </w:pPr>
    <w:rPr>
      <w:sz w:val="21"/>
      <w:szCs w:val="21"/>
    </w:rPr>
  </w:style>
  <w:style w:type="paragraph" w:customStyle="1" w:styleId="90">
    <w:name w:val="其他发布日期"/>
    <w:basedOn w:val="91"/>
    <w:autoRedefine/>
    <w:qFormat/>
    <w:uiPriority w:val="99"/>
    <w:pPr>
      <w:framePr w:wrap="around" w:vAnchor="page" w:hAnchor="text" w:x="1419"/>
    </w:pPr>
  </w:style>
  <w:style w:type="paragraph" w:customStyle="1" w:styleId="91">
    <w:name w:val="发布日期"/>
    <w:autoRedefine/>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92">
    <w:name w:val="其他实施日期"/>
    <w:basedOn w:val="93"/>
    <w:autoRedefine/>
    <w:qFormat/>
    <w:uiPriority w:val="99"/>
    <w:pPr>
      <w:framePr w:wrap="around"/>
    </w:pPr>
  </w:style>
  <w:style w:type="paragraph" w:customStyle="1" w:styleId="93">
    <w:name w:val="实施日期"/>
    <w:basedOn w:val="91"/>
    <w:autoRedefine/>
    <w:qFormat/>
    <w:uiPriority w:val="99"/>
    <w:pPr>
      <w:framePr w:wrap="around" w:vAnchor="page" w:hAnchor="text"/>
      <w:jc w:val="right"/>
    </w:pPr>
  </w:style>
  <w:style w:type="paragraph" w:customStyle="1" w:styleId="94">
    <w:name w:val="前言、引言标题"/>
    <w:next w:val="40"/>
    <w:autoRedefine/>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95">
    <w:name w:val="标准书眉_奇数页"/>
    <w:next w:val="1"/>
    <w:autoRedefine/>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96">
    <w:name w:val="标准书脚_奇数页"/>
    <w:autoRedefine/>
    <w:qFormat/>
    <w:uiPriority w:val="99"/>
    <w:pPr>
      <w:spacing w:before="120"/>
      <w:ind w:right="198"/>
      <w:jc w:val="right"/>
    </w:pPr>
    <w:rPr>
      <w:rFonts w:ascii="宋体" w:hAnsi="Times New Roman" w:eastAsia="宋体" w:cs="宋体"/>
      <w:sz w:val="18"/>
      <w:szCs w:val="18"/>
      <w:lang w:val="en-US" w:eastAsia="zh-CN" w:bidi="ar-SA"/>
    </w:rPr>
  </w:style>
  <w:style w:type="character" w:customStyle="1" w:styleId="97">
    <w:name w:val="段 Char"/>
    <w:basedOn w:val="26"/>
    <w:link w:val="40"/>
    <w:autoRedefine/>
    <w:qFormat/>
    <w:locked/>
    <w:uiPriority w:val="99"/>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25</Pages>
  <Words>3862</Words>
  <Characters>5017</Characters>
  <Lines>152</Lines>
  <Paragraphs>43</Paragraphs>
  <TotalTime>13</TotalTime>
  <ScaleCrop>false</ScaleCrop>
  <LinksUpToDate>false</LinksUpToDate>
  <CharactersWithSpaces>5176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2025-02-07T03:23:00Z</dcterms:created>
  <dc:creator>5ttqt</dc:creator>
  <cp:lastModifiedBy>陈雅娟</cp:lastModifiedBy>
  <cp:lastPrinted>2018-02-24T01:28:00Z</cp:lastPrinted>
  <dcterms:modified xsi:type="dcterms:W3CDTF">2025-08-15T02:59:44Z</dcterms:modified>
  <dc:title>文件编号：QR-JS-303-04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7AF611078EDF409AA8809DA00FD290BC_13</vt:lpwstr>
  </property>
  <property fmtid="{D5CDD505-2E9C-101B-9397-08002B2CF9AE}" pid="4" name="KSOTemplateDocerSaveRecord">
    <vt:lpwstr>eyJoZGlkIjoiODE2MjhiZTYwNTE0MDFiMDEyODU3YTEwM2Y5ODgyZjgiLCJ1c2VySWQiOiIyNDE2ODQ4MDMifQ==</vt:lpwstr>
  </property>
</Properties>
</file>