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FBEFF">
      <w:pPr>
        <w:pStyle w:val="134"/>
        <w:framePr w:wrap="around"/>
        <w:rPr>
          <w:rFonts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ICS</w:t>
      </w:r>
      <w:r>
        <w:rPr>
          <w:rFonts w:hint="eastAsia" w:ascii="MS Gothic" w:hAnsi="MS Gothic" w:eastAsia="MS Gothic" w:cs="MS Gothic"/>
          <w:color w:val="000000" w:themeColor="text1"/>
          <w14:textFill>
            <w14:solidFill>
              <w14:schemeClr w14:val="tx1"/>
            </w14:solidFill>
          </w14:textFill>
        </w:rPr>
        <w:t> </w:t>
      </w:r>
      <w:r>
        <w:rPr>
          <w:rFonts w:hint="eastAsia" w:ascii="MS Gothic" w:hAnsi="MS Gothic" w:eastAsia="宋体" w:cs="MS Gothic"/>
          <w:color w:val="000000" w:themeColor="text1"/>
          <w14:textFill>
            <w14:solidFill>
              <w14:schemeClr w14:val="tx1"/>
            </w14:solidFill>
          </w14:textFill>
        </w:rPr>
        <w:t>××.×××.××</w:t>
      </w:r>
    </w:p>
    <w:p w14:paraId="5DAF45AE">
      <w:pPr>
        <w:pStyle w:val="134"/>
        <w:framePr w:wrap="around"/>
        <w:rPr>
          <w:rFonts w:cs="Times New Roman"/>
          <w:color w:val="000000" w:themeColor="text1"/>
          <w14:textFill>
            <w14:solidFill>
              <w14:schemeClr w14:val="tx1"/>
            </w14:solidFill>
          </w14:textFill>
        </w:rPr>
      </w:pPr>
      <w:r>
        <w:rPr>
          <w:rFonts w:hint="eastAsia" w:ascii="MS Gothic" w:hAnsi="MS Gothic" w:eastAsia="宋体" w:cs="MS Gothic"/>
          <w:color w:val="000000" w:themeColor="text1"/>
          <w14:textFill>
            <w14:solidFill>
              <w14:schemeClr w14:val="tx1"/>
            </w14:solidFill>
          </w14:textFill>
        </w:rPr>
        <w:t>× ×××</w:t>
      </w:r>
    </w:p>
    <w:tbl>
      <w:tblPr>
        <w:tblStyle w:val="35"/>
        <w:tblW w:w="98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3036B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28110698">
            <w:pPr>
              <w:pStyle w:val="134"/>
              <w:framePr w:wrap="around"/>
              <w:rPr>
                <w:rFonts w:cs="Times New Roman"/>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a:effectLst/>
                            </wps:spPr>
                            <wps:bodyPr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iuL+zV&#10;AAAABwEAAA8AAAAAAAAAAQAgAAAAIgAAAGRycy9kb3ducmV2LnhtbFBLAQIUABQAAAAIAIdO4kD+&#10;aepFsQEAAHADAAAOAAAAAAAAAAEAIAAAACQBAABkcnMvZTJvRG9jLnhtbFBLBQYAAAAABgAGAFkB&#10;AABHBQAAAAA=&#10;">
                      <v:fill on="t" focussize="0,0"/>
                      <v:stroke on="f"/>
                      <v:imagedata o:title=""/>
                      <o:lock v:ext="edit" aspectratio="f"/>
                    </v:rect>
                  </w:pict>
                </mc:Fallback>
              </mc:AlternateContent>
            </w:r>
            <w:bookmarkStart w:id="0" w:name="BAH"/>
            <w:r>
              <w:rPr>
                <w:color w:val="000000" w:themeColor="text1"/>
                <w14:textFill>
                  <w14:solidFill>
                    <w14:schemeClr w14:val="tx1"/>
                  </w14:solidFill>
                </w14:textFill>
              </w:rPr>
              <w:fldChar w:fldCharType="begin">
                <w:ffData>
                  <w:name w:val="BAH"/>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备案号：</w:t>
            </w:r>
            <w:r>
              <w:rPr>
                <w:color w:val="000000" w:themeColor="text1"/>
                <w14:textFill>
                  <w14:solidFill>
                    <w14:schemeClr w14:val="tx1"/>
                  </w14:solidFill>
                </w14:textFill>
              </w:rPr>
              <w:fldChar w:fldCharType="end"/>
            </w:r>
            <w:bookmarkEnd w:id="0"/>
          </w:p>
        </w:tc>
      </w:tr>
    </w:tbl>
    <w:p w14:paraId="3EC9C59E">
      <w:pPr>
        <w:pStyle w:val="120"/>
        <w:framePr w:wrap="around"/>
        <w:rPr>
          <w:color w:val="000000" w:themeColor="text1"/>
          <w14:textFill>
            <w14:solidFill>
              <w14:schemeClr w14:val="tx1"/>
            </w14:solidFill>
          </w14:textFill>
        </w:rPr>
      </w:pPr>
      <w:r>
        <w:rPr>
          <w:rFonts w:hint="eastAsia"/>
          <w:color w:val="000000" w:themeColor="text1"/>
          <w14:textFill>
            <w14:solidFill>
              <w14:schemeClr w14:val="tx1"/>
            </w14:solidFill>
          </w14:textFill>
        </w:rPr>
        <w:t>T/</w:t>
      </w:r>
      <w:bookmarkStart w:id="1" w:name="c3"/>
      <w:r>
        <w:rPr>
          <w:rFonts w:hint="eastAsia"/>
          <w:color w:val="000000" w:themeColor="text1"/>
          <w14:textFill>
            <w14:solidFill>
              <w14:schemeClr w14:val="tx1"/>
            </w14:solidFill>
          </w14:textFill>
        </w:rPr>
        <w:fldChar w:fldCharType="begin">
          <w:ffData>
            <w:name w:val="c3"/>
            <w:enabled/>
            <w:calcOnExit w:val="0"/>
            <w:textInput>
              <w:default w:val="CQEPA"/>
              <w:maxLength w:val="5"/>
            </w:textInput>
          </w:ffData>
        </w:fldChar>
      </w:r>
      <w:r>
        <w:rPr>
          <w:rFonts w:hint="eastAsia"/>
          <w:color w:val="000000" w:themeColor="text1"/>
          <w14:textFill>
            <w14:solidFill>
              <w14:schemeClr w14:val="tx1"/>
            </w14:solidFill>
          </w14:textFill>
        </w:rPr>
        <w:instrText xml:space="preserve">FORMTEXT</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CQEPA</w:t>
      </w:r>
      <w:r>
        <w:rPr>
          <w:rFonts w:hint="eastAsia"/>
          <w:color w:val="000000" w:themeColor="text1"/>
          <w14:textFill>
            <w14:solidFill>
              <w14:schemeClr w14:val="tx1"/>
            </w14:solidFill>
          </w14:textFill>
        </w:rPr>
        <w:fldChar w:fldCharType="end"/>
      </w:r>
      <w:bookmarkEnd w:id="1"/>
    </w:p>
    <w:p w14:paraId="5DAF10F8">
      <w:pPr>
        <w:pStyle w:val="121"/>
        <w:framePr w:wrap="around"/>
        <w:rPr>
          <w:rFonts w:hint="eastAsia" w:cs="Times New Roman"/>
          <w:color w:val="000000" w:themeColor="text1"/>
          <w14:textFill>
            <w14:solidFill>
              <w14:schemeClr w14:val="tx1"/>
            </w14:solidFill>
          </w14:textFill>
        </w:rPr>
      </w:pPr>
      <w:bookmarkStart w:id="2" w:name="c4"/>
      <w:r>
        <w:rPr>
          <w:rFonts w:hint="eastAsia"/>
          <w:color w:val="000000" w:themeColor="text1"/>
          <w14:textFill>
            <w14:solidFill>
              <w14:schemeClr w14:val="tx1"/>
            </w14:solidFill>
          </w14:textFill>
        </w:rPr>
        <w:fldChar w:fldCharType="begin">
          <w:ffData>
            <w:name w:val="c4"/>
            <w:enabled/>
            <w:calcOnExit w:val="0"/>
            <w:textInput>
              <w:default w:val="XXX"/>
            </w:textInput>
          </w:ffData>
        </w:fldChar>
      </w:r>
      <w:r>
        <w:rPr>
          <w:rFonts w:hint="eastAsia"/>
          <w:color w:val="000000" w:themeColor="text1"/>
          <w14:textFill>
            <w14:solidFill>
              <w14:schemeClr w14:val="tx1"/>
            </w14:solidFill>
          </w14:textFill>
        </w:rPr>
        <w:instrText xml:space="preserve">FORMTEXT</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XXX</w:t>
      </w:r>
      <w:r>
        <w:rPr>
          <w:rFonts w:hint="eastAsia"/>
          <w:color w:val="000000" w:themeColor="text1"/>
          <w14:textFill>
            <w14:solidFill>
              <w14:schemeClr w14:val="tx1"/>
            </w14:solidFill>
          </w14:textFill>
        </w:rPr>
        <w:fldChar w:fldCharType="end"/>
      </w:r>
      <w:bookmarkEnd w:id="2"/>
      <w:r>
        <w:rPr>
          <w:rFonts w:hint="eastAsia"/>
          <w:color w:val="000000" w:themeColor="text1"/>
          <w14:textFill>
            <w14:solidFill>
              <w14:schemeClr w14:val="tx1"/>
            </w14:solidFill>
          </w14:textFill>
        </w:rPr>
        <w:t>XX标准</w:t>
      </w:r>
    </w:p>
    <w:p w14:paraId="202ADA61">
      <w:pPr>
        <w:pStyle w:val="58"/>
        <w:framePr w:wrap="around"/>
        <w:wordWrap w:val="0"/>
        <w:rPr>
          <w:rFonts w:cs="Times New Roman"/>
          <w:color w:val="000000" w:themeColor="text1"/>
          <w14:textFill>
            <w14:solidFill>
              <w14:schemeClr w14:val="tx1"/>
            </w14:solidFill>
          </w14:textFill>
        </w:rPr>
      </w:pPr>
      <w:bookmarkStart w:id="3" w:name="StdNo0"/>
      <w:r>
        <w:rPr>
          <w:color w:val="000000" w:themeColor="text1"/>
          <w14:textFill>
            <w14:solidFill>
              <w14:schemeClr w14:val="tx1"/>
            </w14:solidFill>
          </w14:textFill>
        </w:rPr>
        <w:t>T</w:t>
      </w:r>
      <w:r>
        <w:rPr>
          <w:rFonts w:hint="eastAsia"/>
          <w:color w:val="000000" w:themeColor="text1"/>
          <w14:textFill>
            <w14:solidFill>
              <w14:schemeClr w14:val="tx1"/>
            </w14:solidFill>
          </w14:textFill>
        </w:rPr>
        <w:t xml:space="preserve">/CQEPA </w:t>
      </w:r>
      <w:r>
        <w:rPr>
          <w:color w:val="000000" w:themeColor="text1"/>
          <w14:textFill>
            <w14:solidFill>
              <w14:schemeClr w14:val="tx1"/>
            </w14:solidFill>
          </w14:textFill>
        </w:rPr>
        <w:fldChar w:fldCharType="begin">
          <w:ffData>
            <w:name w:val="StdNo0"/>
            <w:enabled/>
            <w:calcOnExit w:val="0"/>
            <w:textInput>
              <w:default w:val="XX"/>
              <w:maxLength w:val="2"/>
            </w:textInput>
          </w:ffData>
        </w:fldChar>
      </w:r>
      <w:r>
        <w:rPr>
          <w:color w:val="000000" w:themeColor="text1"/>
          <w14:textFill>
            <w14:solidFill>
              <w14:schemeClr w14:val="tx1"/>
            </w14:solidFill>
          </w14:textFill>
        </w:rPr>
        <w:instrText xml:space="preserve">FORMTEXT</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w:t>
      </w:r>
      <w:r>
        <w:rPr>
          <w:color w:val="000000" w:themeColor="text1"/>
          <w14:textFill>
            <w14:solidFill>
              <w14:schemeClr w14:val="tx1"/>
            </w14:solidFill>
          </w14:textFill>
        </w:rPr>
        <w:fldChar w:fldCharType="end"/>
      </w:r>
      <w:bookmarkEnd w:id="3"/>
      <w:r>
        <w:rPr>
          <w:rFonts w:cs="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202</w:t>
      </w:r>
      <w:r>
        <w:rPr>
          <w:rFonts w:hint="eastAsia" w:ascii="MS Gothic" w:hAnsi="MS Gothic" w:eastAsia="宋体" w:cs="MS Gothic"/>
          <w:color w:val="000000" w:themeColor="text1"/>
          <w14:textFill>
            <w14:solidFill>
              <w14:schemeClr w14:val="tx1"/>
            </w14:solidFill>
          </w14:textFill>
        </w:rPr>
        <w:t>×</w:t>
      </w:r>
    </w:p>
    <w:tbl>
      <w:tblPr>
        <w:tblStyle w:val="35"/>
        <w:tblW w:w="935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BE4F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27087E60">
            <w:pPr>
              <w:pStyle w:val="87"/>
              <w:framePr w:wrap="around"/>
              <w:wordWrap w:val="0"/>
              <w:rPr>
                <w:rFonts w:cs="Times New Roman"/>
                <w:color w:val="000000" w:themeColor="text1"/>
                <w14:textFill>
                  <w14:solidFill>
                    <w14:schemeClr w14:val="tx1"/>
                  </w14:solidFill>
                </w14:textFill>
              </w:rPr>
            </w:pPr>
          </w:p>
        </w:tc>
      </w:tr>
    </w:tbl>
    <w:p w14:paraId="6A3608B4">
      <w:pPr>
        <w:pStyle w:val="58"/>
        <w:framePr w:wrap="around"/>
        <w:rPr>
          <w:rFonts w:cs="Times New Roman"/>
          <w:color w:val="000000" w:themeColor="text1"/>
          <w14:textFill>
            <w14:solidFill>
              <w14:schemeClr w14:val="tx1"/>
            </w14:solidFill>
          </w14:textFill>
        </w:rPr>
      </w:pPr>
    </w:p>
    <w:p w14:paraId="35F8D78E">
      <w:pPr>
        <w:pStyle w:val="58"/>
        <w:framePr w:wrap="around"/>
        <w:rPr>
          <w:rFonts w:cs="Times New Roman"/>
          <w:color w:val="000000" w:themeColor="text1"/>
          <w14:textFill>
            <w14:solidFill>
              <w14:schemeClr w14:val="tx1"/>
            </w14:solidFill>
          </w14:textFill>
        </w:rPr>
      </w:pPr>
    </w:p>
    <w:p w14:paraId="26722739">
      <w:pPr>
        <w:pStyle w:val="89"/>
        <w:framePr w:w="9638" w:h="6916" w:hRule="exact" w:wrap="around" w:hAnchor="margin" w:y="6407"/>
        <w:rPr>
          <w:rFonts w:cs="Times New Roman"/>
          <w:color w:val="000000" w:themeColor="text1"/>
          <w14:textFill>
            <w14:solidFill>
              <w14:schemeClr w14:val="tx1"/>
            </w14:solidFill>
          </w14:textFill>
        </w:rPr>
      </w:pPr>
      <w:bookmarkStart w:id="4" w:name="StdName"/>
      <w:r>
        <w:rPr>
          <w:rFonts w:hint="eastAsia" w:ascii="MS Gothic" w:hAnsi="MS Gothic" w:eastAsia="宋体" w:cs="MS Gothic"/>
          <w:color w:val="000000" w:themeColor="text1"/>
          <w14:textFill>
            <w14:solidFill>
              <w14:schemeClr w14:val="tx1"/>
            </w14:solidFill>
          </w14:textFill>
        </w:rPr>
        <w:t>电化学储能直冷系统设计技术要求</w:t>
      </w:r>
      <w:bookmarkEnd w:id="4"/>
    </w:p>
    <w:p w14:paraId="045777DF">
      <w:pPr>
        <w:pStyle w:val="89"/>
        <w:framePr w:w="9638" w:h="6916" w:hRule="exact" w:wrap="around" w:hAnchor="margin" w:y="6407"/>
        <w:rPr>
          <w:rFonts w:cs="Times New Roman"/>
          <w:color w:val="000000" w:themeColor="text1"/>
          <w14:textFill>
            <w14:solidFill>
              <w14:schemeClr w14:val="tx1"/>
            </w14:solidFill>
          </w14:textFill>
        </w:rPr>
      </w:pPr>
    </w:p>
    <w:p w14:paraId="2A9E6866">
      <w:pPr>
        <w:pStyle w:val="90"/>
        <w:framePr w:w="9638" w:h="6916" w:hRule="exact" w:wrap="around" w:hAnchor="margin" w:y="6407"/>
        <w:rPr>
          <w:color w:val="000000" w:themeColor="text1"/>
          <w14:textFill>
            <w14:solidFill>
              <w14:schemeClr w14:val="tx1"/>
            </w14:solidFill>
          </w14:textFill>
        </w:rPr>
      </w:pPr>
      <w:bookmarkStart w:id="5" w:name="StdEnglishName"/>
      <w:r>
        <w:rPr>
          <w:color w:val="000000" w:themeColor="text1"/>
          <w14:textFill>
            <w14:solidFill>
              <w14:schemeClr w14:val="tx1"/>
            </w14:solidFill>
          </w14:textFill>
        </w:rPr>
        <w:fldChar w:fldCharType="begin">
          <w:ffData>
            <w:name w:val="StdEnglishName"/>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w:t>
      </w:r>
      <w:r>
        <w:rPr>
          <w:rFonts w:hint="eastAsia"/>
          <w:color w:val="000000" w:themeColor="text1"/>
          <w14:textFill>
            <w14:solidFill>
              <w14:schemeClr w14:val="tx1"/>
            </w14:solidFill>
          </w14:textFill>
        </w:rPr>
        <w:t>（征求意见稿）</w:t>
      </w:r>
      <w:r>
        <w:rPr>
          <w:color w:val="000000" w:themeColor="text1"/>
          <w14:textFill>
            <w14:solidFill>
              <w14:schemeClr w14:val="tx1"/>
            </w14:solidFill>
          </w14:textFill>
        </w:rPr>
        <w:t>  </w:t>
      </w:r>
      <w:r>
        <w:rPr>
          <w:color w:val="000000" w:themeColor="text1"/>
          <w14:textFill>
            <w14:solidFill>
              <w14:schemeClr w14:val="tx1"/>
            </w14:solidFill>
          </w14:textFill>
        </w:rPr>
        <w:fldChar w:fldCharType="end"/>
      </w:r>
      <w:bookmarkEnd w:id="5"/>
    </w:p>
    <w:p w14:paraId="1A17E859">
      <w:pPr>
        <w:pStyle w:val="91"/>
        <w:framePr w:w="9638" w:h="6916" w:hRule="exact" w:wrap="around" w:hAnchor="margin" w:y="6407"/>
        <w:rPr>
          <w:rFonts w:cs="Times New Roman"/>
          <w:color w:val="000000" w:themeColor="text1"/>
          <w14:textFill>
            <w14:solidFill>
              <w14:schemeClr w14:val="tx1"/>
            </w14:solidFill>
          </w14:textFill>
        </w:rPr>
      </w:pPr>
      <w:bookmarkStart w:id="6" w:name="YZBS"/>
      <w:r>
        <w:rPr>
          <w:color w:val="000000" w:themeColor="text1"/>
          <w14:textFill>
            <w14:solidFill>
              <w14:schemeClr w14:val="tx1"/>
            </w14:solidFill>
          </w14:textFill>
        </w:rPr>
        <w:fldChar w:fldCharType="begin">
          <w:ffData>
            <w:name w:val="YZBS"/>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     </w:t>
      </w:r>
      <w:r>
        <w:rPr>
          <w:color w:val="000000" w:themeColor="text1"/>
          <w14:textFill>
            <w14:solidFill>
              <w14:schemeClr w14:val="tx1"/>
            </w14:solidFill>
          </w14:textFill>
        </w:rPr>
        <w:fldChar w:fldCharType="end"/>
      </w:r>
      <w:bookmarkEnd w:id="6"/>
    </w:p>
    <w:tbl>
      <w:tblPr>
        <w:tblStyle w:val="35"/>
        <w:tblW w:w="98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0F87F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22396943">
            <w:pPr>
              <w:pStyle w:val="92"/>
              <w:framePr w:w="9638" w:h="6916" w:hRule="exact" w:wrap="around" w:hAnchor="margin" w:y="6407"/>
              <w:rPr>
                <w:rFonts w:cs="Times New Roman"/>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a:effectLst/>
                            </wps:spPr>
                            <wps:bodyPr upright="1"/>
                          </wps:wsp>
                        </a:graphicData>
                      </a:graphic>
                    </wp:anchor>
                  </w:drawing>
                </mc:Choice>
                <mc:Fallback>
                  <w:pict>
                    <v:rect id="RQ" o:spid="_x0000_s1026" o:spt="1" style="position:absolute;left:0pt;margin-left:173.3pt;margin-top:337.15pt;height:20pt;width:150pt;z-index:-25165312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39f34NcAAAAL&#10;AQAADwAAAAAAAAABACAAAAAiAAAAZHJzL2Rvd25yZXYueG1sUEsBAhQAFAAAAAgAh07iQNLsufGr&#10;AQAAcAMAAA4AAAAAAAAAAQAgAAAAJgEAAGRycy9lMm9Eb2MueG1sUEsFBgAAAAAGAAYAWQEAAEMF&#10;AAAAAA==&#10;">
                      <v:fill on="t" focussize="0,0"/>
                      <v:stroke on="f"/>
                      <v:imagedata o:title=""/>
                      <o:lock v:ext="edit" aspectratio="f"/>
                      <w10:anchorlock/>
                    </v:rect>
                  </w:pict>
                </mc:Fallback>
              </mc:AlternateContent>
            </w:r>
            <w:bookmarkStart w:id="7" w:name="LB"/>
            <w:r>
              <w:rPr>
                <w:color w:val="000000" w:themeColor="text1"/>
                <w14:textFill>
                  <w14:solidFill>
                    <w14:schemeClr w14:val="tx1"/>
                  </w14:solidFill>
                </w14:textFill>
              </w:rPr>
              <w:fldChar w:fldCharType="begin">
                <w:ffData>
                  <w:name w:val="LB"/>
                  <w:enabled/>
                  <w:calcOnExit w:val="0"/>
                  <w:ddList/>
                </w:ffData>
              </w:fldChar>
            </w:r>
            <w:r>
              <w:rPr>
                <w:color w:val="000000" w:themeColor="text1"/>
                <w14:textFill>
                  <w14:solidFill>
                    <w14:schemeClr w14:val="tx1"/>
                  </w14:solidFill>
                </w14:textFill>
              </w:rPr>
              <w:instrText xml:space="preserve"> FORMDROPDOWN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bookmarkEnd w:id="7"/>
          </w:p>
        </w:tc>
      </w:tr>
      <w:tr w14:paraId="73209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6EC4132D">
            <w:pPr>
              <w:pStyle w:val="93"/>
              <w:framePr w:w="9638" w:h="6916" w:hRule="exact" w:wrap="around" w:hAnchor="margin" w:y="6407"/>
              <w:rPr>
                <w:rFonts w:cs="Times New Roman"/>
                <w:color w:val="000000" w:themeColor="text1"/>
                <w14:textFill>
                  <w14:solidFill>
                    <w14:schemeClr w14:val="tx1"/>
                  </w14:solidFill>
                </w14:textFill>
              </w:rPr>
            </w:pPr>
            <w:bookmarkStart w:id="8" w:name="WCRQ"/>
            <w:r>
              <w:rPr>
                <w:color w:val="000000" w:themeColor="text1"/>
                <w14:textFill>
                  <w14:solidFill>
                    <w14:schemeClr w14:val="tx1"/>
                  </w14:solidFill>
                </w14:textFill>
              </w:rPr>
              <w:fldChar w:fldCharType="begin">
                <w:ffData>
                  <w:name w:val="WCRQ"/>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     </w:t>
            </w:r>
            <w:r>
              <w:rPr>
                <w:color w:val="000000" w:themeColor="text1"/>
                <w14:textFill>
                  <w14:solidFill>
                    <w14:schemeClr w14:val="tx1"/>
                  </w14:solidFill>
                </w14:textFill>
              </w:rPr>
              <w:fldChar w:fldCharType="end"/>
            </w:r>
            <w:bookmarkEnd w:id="8"/>
          </w:p>
        </w:tc>
      </w:tr>
    </w:tbl>
    <w:p w14:paraId="4511B444">
      <w:pPr>
        <w:pStyle w:val="141"/>
        <w:framePr w:wrap="around" w:hAnchor="page" w:x="1291" w:y="14086"/>
        <w:rPr>
          <w:color w:val="000000" w:themeColor="text1"/>
          <w14:textFill>
            <w14:solidFill>
              <w14:schemeClr w14:val="tx1"/>
            </w14:solidFill>
          </w14:textFill>
        </w:rPr>
      </w:pPr>
      <w:r>
        <w:rPr>
          <w:rFonts w:hint="eastAsia" w:ascii="黑体" w:cs="黑体"/>
          <w:color w:val="000000" w:themeColor="text1"/>
          <w14:textFill>
            <w14:solidFill>
              <w14:schemeClr w14:val="tx1"/>
            </w14:solidFill>
          </w14:textFill>
        </w:rPr>
        <w:t>202</w:t>
      </w:r>
      <w:r>
        <w:rPr>
          <w:rFonts w:hint="eastAsia" w:ascii="MS Gothic" w:hAnsi="MS Gothic" w:eastAsia="宋体" w:cs="MS Gothic"/>
          <w:color w:val="000000" w:themeColor="text1"/>
          <w14:textFill>
            <w14:solidFill>
              <w14:schemeClr w14:val="tx1"/>
            </w14:solidFill>
          </w14:textFill>
        </w:rPr>
        <w:t>×</w:t>
      </w:r>
      <w:r>
        <w:rPr>
          <w:rFonts w:ascii="黑体" w:cs="黑体"/>
          <w:color w:val="000000" w:themeColor="text1"/>
          <w14:textFill>
            <w14:solidFill>
              <w14:schemeClr w14:val="tx1"/>
            </w14:solidFill>
          </w14:textFill>
        </w:rPr>
        <w:t>-</w:t>
      </w:r>
      <w:r>
        <w:rPr>
          <w:rFonts w:hint="eastAsia" w:ascii="MS Gothic" w:hAnsi="MS Gothic" w:eastAsia="宋体" w:cs="MS Gothic"/>
          <w:color w:val="000000" w:themeColor="text1"/>
          <w14:textFill>
            <w14:solidFill>
              <w14:schemeClr w14:val="tx1"/>
            </w14:solidFill>
          </w14:textFill>
        </w:rPr>
        <w:t>××</w:t>
      </w:r>
      <w:r>
        <w:rPr>
          <w:rFonts w:ascii="黑体" w:cs="黑体"/>
          <w:color w:val="000000" w:themeColor="text1"/>
          <w14:textFill>
            <w14:solidFill>
              <w14:schemeClr w14:val="tx1"/>
            </w14:solidFill>
          </w14:textFill>
        </w:rPr>
        <w:t>-</w:t>
      </w:r>
      <w:r>
        <w:rPr>
          <w:rFonts w:hint="eastAsia" w:ascii="MS Gothic" w:hAnsi="MS Gothic" w:eastAsia="宋体" w:cs="MS Gothic"/>
          <w:color w:val="000000" w:themeColor="text1"/>
          <w14:textFill>
            <w14:solidFill>
              <w14:schemeClr w14:val="tx1"/>
            </w14:solidFill>
          </w14:textFill>
        </w:rPr>
        <w:t>××</w:t>
      </w:r>
      <w:r>
        <w:rPr>
          <w:rFonts w:hint="eastAsia" w:cs="黑体"/>
          <w:color w:val="000000" w:themeColor="text1"/>
          <w14:textFill>
            <w14:solidFill>
              <w14:schemeClr w14:val="tx1"/>
            </w14:solidFill>
          </w14:textFill>
        </w:rPr>
        <w:t>发布</w:t>
      </w:r>
      <w:r>
        <w:rPr>
          <w:color w:val="000000" w:themeColor="text1"/>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1"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WHazzWAAAACwEA&#10;AA8AAAAAAAAAAQAgAAAAIgAAAGRycy9kb3ducmV2LnhtbFBLAQIUABQAAAAIAIdO4kBsCH6X4wEA&#10;AN0DAAAOAAAAAAAAAAEAIAAAACUBAABkcnMvZTJvRG9jLnhtbFBLBQYAAAAABgAGAFkBAAB6BQAA&#10;AAA=&#10;">
                <v:fill on="f" focussize="0,0"/>
                <v:stroke color="#000000" joinstyle="round"/>
                <v:imagedata o:title=""/>
                <o:lock v:ext="edit" aspectratio="f"/>
                <w10:anchorlock/>
              </v:line>
            </w:pict>
          </mc:Fallback>
        </mc:AlternateContent>
      </w:r>
    </w:p>
    <w:p w14:paraId="533D634D">
      <w:pPr>
        <w:pStyle w:val="142"/>
        <w:framePr w:wrap="around"/>
        <w:ind w:right="560"/>
        <w:jc w:val="both"/>
        <w:rPr>
          <w:color w:val="000000" w:themeColor="text1"/>
          <w14:textFill>
            <w14:solidFill>
              <w14:schemeClr w14:val="tx1"/>
            </w14:solidFill>
          </w14:textFill>
        </w:rPr>
      </w:pPr>
      <w:r>
        <w:rPr>
          <w:rFonts w:hint="eastAsia" w:ascii="黑体" w:cs="黑体"/>
          <w:color w:val="000000" w:themeColor="text1"/>
          <w14:textFill>
            <w14:solidFill>
              <w14:schemeClr w14:val="tx1"/>
            </w14:solidFill>
          </w14:textFill>
        </w:rPr>
        <w:t>202</w:t>
      </w:r>
      <w:r>
        <w:rPr>
          <w:rFonts w:hint="eastAsia" w:ascii="MS Gothic" w:hAnsi="MS Gothic" w:eastAsia="宋体" w:cs="MS Gothic"/>
          <w:color w:val="000000" w:themeColor="text1"/>
          <w14:textFill>
            <w14:solidFill>
              <w14:schemeClr w14:val="tx1"/>
            </w14:solidFill>
          </w14:textFill>
        </w:rPr>
        <w:t>××</w:t>
      </w:r>
      <w:r>
        <w:rPr>
          <w:rFonts w:ascii="黑体" w:cs="黑体"/>
          <w:color w:val="000000" w:themeColor="text1"/>
          <w14:textFill>
            <w14:solidFill>
              <w14:schemeClr w14:val="tx1"/>
            </w14:solidFill>
          </w14:textFill>
        </w:rPr>
        <w:t>-</w:t>
      </w:r>
      <w:r>
        <w:rPr>
          <w:rFonts w:hint="eastAsia" w:ascii="MS Gothic" w:hAnsi="MS Gothic" w:eastAsia="宋体" w:cs="MS Gothic"/>
          <w:color w:val="000000" w:themeColor="text1"/>
          <w14:textFill>
            <w14:solidFill>
              <w14:schemeClr w14:val="tx1"/>
            </w14:solidFill>
          </w14:textFill>
        </w:rPr>
        <w:t>××</w:t>
      </w:r>
      <w:r>
        <w:rPr>
          <w:rFonts w:ascii="黑体" w:cs="黑体"/>
          <w:color w:val="000000" w:themeColor="text1"/>
          <w14:textFill>
            <w14:solidFill>
              <w14:schemeClr w14:val="tx1"/>
            </w14:solidFill>
          </w14:textFill>
        </w:rPr>
        <w:t>-</w:t>
      </w:r>
      <w:r>
        <w:rPr>
          <w:rFonts w:hint="eastAsia" w:ascii="MS Gothic" w:hAnsi="MS Gothic" w:eastAsia="宋体" w:cs="MS Gothic"/>
          <w:color w:val="000000" w:themeColor="text1"/>
          <w14:textFill>
            <w14:solidFill>
              <w14:schemeClr w14:val="tx1"/>
            </w14:solidFill>
          </w14:textFill>
        </w:rPr>
        <w:t>××</w:t>
      </w:r>
      <w:r>
        <w:rPr>
          <w:rFonts w:hint="eastAsia" w:cs="黑体"/>
          <w:color w:val="000000" w:themeColor="text1"/>
          <w14:textFill>
            <w14:solidFill>
              <w14:schemeClr w14:val="tx1"/>
            </w14:solidFill>
          </w14:textFill>
        </w:rPr>
        <w:t>实施</w:t>
      </w:r>
    </w:p>
    <w:p w14:paraId="75176F90">
      <w:pPr>
        <w:pStyle w:val="122"/>
        <w:framePr w:wrap="around"/>
        <w:rPr>
          <w:rFonts w:cs="Times New Roman"/>
          <w:color w:val="000000" w:themeColor="text1"/>
          <w14:textFill>
            <w14:solidFill>
              <w14:schemeClr w14:val="tx1"/>
            </w14:solidFill>
          </w14:textFill>
        </w:rPr>
      </w:pPr>
      <w:bookmarkStart w:id="9" w:name="fm"/>
      <w:r>
        <w:rPr>
          <w:color w:val="000000" w:themeColor="text1"/>
          <w:w w:val="100"/>
          <w14:textFill>
            <w14:solidFill>
              <w14:schemeClr w14:val="tx1"/>
            </w14:solidFill>
          </w14:textFill>
        </w:rPr>
        <mc:AlternateContent>
          <mc:Choice Requires="wps">
            <w:drawing>
              <wp:anchor distT="0" distB="0" distL="114300" distR="114300" simplePos="0" relativeHeight="251662336" behindDoc="1" locked="1" layoutInCell="1" allowOverlap="1">
                <wp:simplePos x="0" y="0"/>
                <wp:positionH relativeFrom="column">
                  <wp:posOffset>1810385</wp:posOffset>
                </wp:positionH>
                <wp:positionV relativeFrom="paragraph">
                  <wp:posOffset>-3942715</wp:posOffset>
                </wp:positionV>
                <wp:extent cx="1270000" cy="304800"/>
                <wp:effectExtent l="0" t="0" r="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a:effectLst/>
                      </wps:spPr>
                      <wps:bodyPr upright="1"/>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Xu1tkA&#10;AAANAQAADwAAAAAAAAABACAAAAAiAAAAZHJzL2Rvd25yZXYueG1sUEsBAhQAFAAAAAgAh07iQIrJ&#10;QrasAQAAcAMAAA4AAAAAAAAAAQAgAAAAKAEAAGRycy9lMm9Eb2MueG1sUEsFBgAAAAAGAAYAWQEA&#10;AEYFAAAAAA==&#10;">
                <v:fill on="t" focussize="0,0"/>
                <v:stroke on="f"/>
                <v:imagedata o:title=""/>
                <o:lock v:ext="edit" aspectratio="f"/>
                <w10:anchorlock/>
              </v:rect>
            </w:pict>
          </mc:Fallback>
        </mc:AlternateContent>
      </w:r>
      <w:r>
        <w:rPr>
          <w:color w:val="000000" w:themeColor="text1"/>
          <w:w w:val="100"/>
          <w14:textFill>
            <w14:solidFill>
              <w14:schemeClr w14:val="tx1"/>
            </w14:solidFill>
          </w14:textFill>
        </w:rPr>
        <mc:AlternateContent>
          <mc:Choice Requires="wps">
            <w:drawing>
              <wp:anchor distT="0" distB="0" distL="114300" distR="114300" simplePos="0" relativeHeight="251661312"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a:effectLst/>
                      </wps:spPr>
                      <wps:bodyPr upright="1"/>
                    </wps:wsp>
                  </a:graphicData>
                </a:graphic>
              </wp:anchor>
            </w:drawing>
          </mc:Choice>
          <mc:Fallback>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JihHa&#10;AAAADwEAAA8AAAAAAAAAAQAgAAAAIgAAAGRycy9kb3ducmV2LnhtbFBLAQIUABQAAAAIAIdO4kAp&#10;AqdwrAEAAHADAAAOAAAAAAAAAAEAIAAAACkBAABkcnMvZTJvRG9jLnhtbFBLBQYAAAAABgAGAFkB&#10;AABHBQAAAAA=&#10;">
                <v:fill on="t" focussize="0,0"/>
                <v:stroke on="f"/>
                <v:imagedata o:title=""/>
                <o:lock v:ext="edit" aspectratio="f"/>
                <w10:anchorlock/>
              </v:rect>
            </w:pict>
          </mc:Fallback>
        </mc:AlternateContent>
      </w:r>
      <w:r>
        <w:rPr>
          <w:color w:val="000000" w:themeColor="text1"/>
          <w:w w:val="100"/>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column">
                  <wp:posOffset>-464820</wp:posOffset>
                </wp:positionH>
                <wp:positionV relativeFrom="paragraph">
                  <wp:posOffset>-7021195</wp:posOffset>
                </wp:positionV>
                <wp:extent cx="6120130" cy="0"/>
                <wp:effectExtent l="0" t="4445" r="0" b="508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margin-left:-36.6pt;margin-top:-552.85pt;height:0pt;width:481.9pt;z-index:25166028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yWRoNgAAAAP&#10;AQAADwAAAAAAAAABACAAAAAiAAAAZHJzL2Rvd25yZXYueG1sUEsBAhQAFAAAAAgAh07iQL3SKOTj&#10;AQAA3QMAAA4AAAAAAAAAAQAgAAAAJwEAAGRycy9lMm9Eb2MueG1sUEsFBgAAAAAGAAYAWQEAAHwF&#10;AAAAAA==&#10;">
                <v:fill on="f" focussize="0,0"/>
                <v:stroke color="#000000" joinstyle="round"/>
                <v:imagedata o:title=""/>
                <o:lock v:ext="edit" aspectratio="f"/>
                <w10:anchorlock/>
              </v:line>
            </w:pict>
          </mc:Fallback>
        </mc:AlternateContent>
      </w:r>
      <w:r>
        <w:rPr>
          <w:color w:val="000000" w:themeColor="text1"/>
          <w14:textFill>
            <w14:solidFill>
              <w14:schemeClr w14:val="tx1"/>
            </w14:solidFill>
          </w14:textFill>
        </w:rPr>
        <w:fldChar w:fldCharType="begin">
          <w:ffData>
            <w:name w:val="fm"/>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XXXXXXXX</w:t>
      </w:r>
      <w:r>
        <w:rPr>
          <w:color w:val="000000" w:themeColor="text1"/>
          <w14:textFill>
            <w14:solidFill>
              <w14:schemeClr w14:val="tx1"/>
            </w14:solidFill>
          </w14:textFill>
        </w:rPr>
        <w:fldChar w:fldCharType="end"/>
      </w:r>
      <w:bookmarkEnd w:id="9"/>
      <w:r>
        <w:rPr>
          <w:rStyle w:val="84"/>
          <w:rFonts w:hint="eastAsia"/>
          <w:color w:val="000000" w:themeColor="text1"/>
          <w14:textFill>
            <w14:solidFill>
              <w14:schemeClr w14:val="tx1"/>
            </w14:solidFill>
          </w14:textFill>
        </w:rPr>
        <w:t>发布</w:t>
      </w:r>
    </w:p>
    <w:p w14:paraId="61BE2A4B">
      <w:pPr>
        <w:pStyle w:val="25"/>
        <w:rPr>
          <w:rFonts w:cs="Times New Roman"/>
          <w:color w:val="000000" w:themeColor="text1"/>
          <w14:textFill>
            <w14:solidFill>
              <w14:schemeClr w14:val="tx1"/>
            </w14:solidFill>
          </w14:textFill>
        </w:rPr>
        <w:sectPr>
          <w:headerReference r:id="rId3" w:type="even"/>
          <w:pgSz w:w="11906" w:h="16838"/>
          <w:pgMar w:top="567" w:right="850" w:bottom="1134" w:left="1418" w:header="0" w:footer="0" w:gutter="0"/>
          <w:pgNumType w:fmt="upperRoman" w:start="1"/>
          <w:cols w:space="425" w:num="1"/>
          <w:docGrid w:type="lines" w:linePitch="312" w:charSpace="0"/>
        </w:sectPr>
      </w:pPr>
    </w:p>
    <w:p w14:paraId="57695975">
      <w:pPr>
        <w:pStyle w:val="61"/>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目</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录</w:t>
      </w:r>
    </w:p>
    <w:p w14:paraId="7F99D204">
      <w:pPr>
        <w:pStyle w:val="21"/>
        <w:tabs>
          <w:tab w:val="right" w:leader="dot" w:pos="9354"/>
          <w:tab w:val="clear" w:pos="9242"/>
        </w:tabs>
        <w:spacing w:before="78" w:after="78"/>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TOC \o "1-2" \h \u </w:instrText>
      </w:r>
      <w:r>
        <w:rPr>
          <w:rFonts w:hint="eastAsia"/>
          <w:color w:val="000000" w:themeColor="text1"/>
          <w14:textFill>
            <w14:solidFill>
              <w14:schemeClr w14:val="tx1"/>
            </w14:solidFill>
          </w14:textFill>
        </w:rPr>
        <w:fldChar w:fldCharType="separate"/>
      </w:r>
      <w:r>
        <w:fldChar w:fldCharType="begin"/>
      </w:r>
      <w:r>
        <w:instrText xml:space="preserve"> HYPERLINK \l "_Toc3589" </w:instrText>
      </w:r>
      <w:r>
        <w:fldChar w:fldCharType="separate"/>
      </w:r>
      <w:r>
        <w:rPr>
          <w:rFonts w:hint="eastAsia"/>
        </w:rPr>
        <w:t>前</w:t>
      </w:r>
      <w:r>
        <w:rPr>
          <w:rFonts w:cs="Times New Roman"/>
        </w:rPr>
        <w:t>  </w:t>
      </w:r>
      <w:r>
        <w:rPr>
          <w:rFonts w:hint="eastAsia"/>
        </w:rPr>
        <w:t>言</w:t>
      </w:r>
      <w:r>
        <w:tab/>
      </w:r>
      <w:r>
        <w:fldChar w:fldCharType="begin"/>
      </w:r>
      <w:r>
        <w:instrText xml:space="preserve"> PAGEREF _Toc3589 \h </w:instrText>
      </w:r>
      <w:r>
        <w:fldChar w:fldCharType="separate"/>
      </w:r>
      <w:r>
        <w:t>II</w:t>
      </w:r>
      <w:r>
        <w:fldChar w:fldCharType="end"/>
      </w:r>
      <w:r>
        <w:fldChar w:fldCharType="end"/>
      </w:r>
    </w:p>
    <w:p w14:paraId="4B1ACE9A">
      <w:pPr>
        <w:pStyle w:val="30"/>
        <w:tabs>
          <w:tab w:val="right" w:leader="dot" w:pos="9354"/>
          <w:tab w:val="clear" w:pos="9242"/>
        </w:tabs>
      </w:pPr>
      <w:r>
        <w:fldChar w:fldCharType="begin"/>
      </w:r>
      <w:r>
        <w:instrText xml:space="preserve"> HYPERLINK \l "_Toc25453" </w:instrText>
      </w:r>
      <w:r>
        <w:fldChar w:fldCharType="separate"/>
      </w:r>
      <w:r>
        <w:rPr>
          <w:rFonts w:hint="eastAsia" w:ascii="黑体" w:eastAsia="黑体" w:cs="Times New Roman"/>
        </w:rPr>
        <w:t xml:space="preserve">1 </w:t>
      </w:r>
      <w:r>
        <w:rPr>
          <w:rFonts w:hint="eastAsia"/>
        </w:rPr>
        <w:t>范围</w:t>
      </w:r>
      <w:r>
        <w:tab/>
      </w:r>
      <w:r>
        <w:fldChar w:fldCharType="begin"/>
      </w:r>
      <w:r>
        <w:instrText xml:space="preserve"> PAGEREF _Toc25453 \h </w:instrText>
      </w:r>
      <w:r>
        <w:fldChar w:fldCharType="separate"/>
      </w:r>
      <w:r>
        <w:t>1</w:t>
      </w:r>
      <w:r>
        <w:fldChar w:fldCharType="end"/>
      </w:r>
      <w:r>
        <w:fldChar w:fldCharType="end"/>
      </w:r>
    </w:p>
    <w:p w14:paraId="5E74BA31">
      <w:pPr>
        <w:pStyle w:val="30"/>
        <w:tabs>
          <w:tab w:val="right" w:leader="dot" w:pos="9354"/>
          <w:tab w:val="clear" w:pos="9242"/>
        </w:tabs>
      </w:pPr>
      <w:r>
        <w:fldChar w:fldCharType="begin"/>
      </w:r>
      <w:r>
        <w:instrText xml:space="preserve"> HYPERLINK \l "_Toc6678" </w:instrText>
      </w:r>
      <w:r>
        <w:fldChar w:fldCharType="separate"/>
      </w:r>
      <w:r>
        <w:rPr>
          <w:rFonts w:hint="eastAsia" w:ascii="黑体" w:eastAsia="黑体" w:cs="Times New Roman"/>
        </w:rPr>
        <w:t xml:space="preserve">2 </w:t>
      </w:r>
      <w:r>
        <w:rPr>
          <w:rFonts w:hint="eastAsia"/>
        </w:rPr>
        <w:t>规范性引用文件</w:t>
      </w:r>
      <w:r>
        <w:tab/>
      </w:r>
      <w:r>
        <w:fldChar w:fldCharType="begin"/>
      </w:r>
      <w:r>
        <w:instrText xml:space="preserve"> PAGEREF _Toc6678 \h </w:instrText>
      </w:r>
      <w:r>
        <w:fldChar w:fldCharType="separate"/>
      </w:r>
      <w:r>
        <w:t>1</w:t>
      </w:r>
      <w:r>
        <w:fldChar w:fldCharType="end"/>
      </w:r>
      <w:r>
        <w:fldChar w:fldCharType="end"/>
      </w:r>
    </w:p>
    <w:p w14:paraId="3F17D83F">
      <w:pPr>
        <w:pStyle w:val="30"/>
        <w:tabs>
          <w:tab w:val="right" w:leader="dot" w:pos="9354"/>
          <w:tab w:val="clear" w:pos="9242"/>
        </w:tabs>
      </w:pPr>
      <w:r>
        <w:fldChar w:fldCharType="begin"/>
      </w:r>
      <w:r>
        <w:instrText xml:space="preserve"> HYPERLINK \l "_Toc17517" </w:instrText>
      </w:r>
      <w:r>
        <w:fldChar w:fldCharType="separate"/>
      </w:r>
      <w:r>
        <w:rPr>
          <w:rFonts w:hint="eastAsia" w:ascii="黑体" w:eastAsia="黑体" w:cs="Times New Roman"/>
        </w:rPr>
        <w:t xml:space="preserve">3 </w:t>
      </w:r>
      <w:r>
        <w:rPr>
          <w:rFonts w:hint="eastAsia" w:cs="Times New Roman"/>
        </w:rPr>
        <w:t>术语和定义</w:t>
      </w:r>
      <w:r>
        <w:tab/>
      </w:r>
      <w:r>
        <w:fldChar w:fldCharType="begin"/>
      </w:r>
      <w:r>
        <w:instrText xml:space="preserve"> PAGEREF _Toc17517 \h </w:instrText>
      </w:r>
      <w:r>
        <w:fldChar w:fldCharType="separate"/>
      </w:r>
      <w:r>
        <w:t>1</w:t>
      </w:r>
      <w:r>
        <w:fldChar w:fldCharType="end"/>
      </w:r>
      <w:r>
        <w:fldChar w:fldCharType="end"/>
      </w:r>
    </w:p>
    <w:p w14:paraId="10CFB8B0">
      <w:pPr>
        <w:pStyle w:val="30"/>
        <w:tabs>
          <w:tab w:val="right" w:leader="dot" w:pos="9354"/>
          <w:tab w:val="clear" w:pos="9242"/>
        </w:tabs>
      </w:pPr>
      <w:r>
        <w:fldChar w:fldCharType="begin"/>
      </w:r>
      <w:r>
        <w:instrText xml:space="preserve"> HYPERLINK \l "_Toc16808" </w:instrText>
      </w:r>
      <w:r>
        <w:fldChar w:fldCharType="separate"/>
      </w:r>
      <w:r>
        <w:rPr>
          <w:rFonts w:hint="eastAsia" w:ascii="黑体" w:eastAsia="黑体"/>
        </w:rPr>
        <w:t xml:space="preserve">4 </w:t>
      </w:r>
      <w:r>
        <w:rPr>
          <w:rFonts w:hint="eastAsia"/>
        </w:rPr>
        <w:t>直冷系统功能与组成</w:t>
      </w:r>
      <w:r>
        <w:tab/>
      </w:r>
      <w:r>
        <w:fldChar w:fldCharType="begin"/>
      </w:r>
      <w:r>
        <w:instrText xml:space="preserve"> PAGEREF _Toc16808 \h </w:instrText>
      </w:r>
      <w:r>
        <w:fldChar w:fldCharType="separate"/>
      </w:r>
      <w:r>
        <w:t>2</w:t>
      </w:r>
      <w:r>
        <w:fldChar w:fldCharType="end"/>
      </w:r>
      <w:r>
        <w:fldChar w:fldCharType="end"/>
      </w:r>
    </w:p>
    <w:p w14:paraId="0BECFC93">
      <w:pPr>
        <w:pStyle w:val="30"/>
        <w:tabs>
          <w:tab w:val="right" w:leader="dot" w:pos="9354"/>
          <w:tab w:val="clear" w:pos="9242"/>
        </w:tabs>
      </w:pPr>
      <w:r>
        <w:fldChar w:fldCharType="begin"/>
      </w:r>
      <w:r>
        <w:instrText xml:space="preserve"> HYPERLINK \l "_Toc24487" </w:instrText>
      </w:r>
      <w:r>
        <w:fldChar w:fldCharType="separate"/>
      </w:r>
      <w:r>
        <w:rPr>
          <w:rFonts w:hint="eastAsia" w:ascii="黑体" w:eastAsia="黑体" w:cs="Times New Roman"/>
        </w:rPr>
        <w:t xml:space="preserve">5 </w:t>
      </w:r>
      <w:r>
        <w:rPr>
          <w:rFonts w:hint="eastAsia" w:cs="Times New Roman"/>
        </w:rPr>
        <w:t>设计准则</w:t>
      </w:r>
      <w:r>
        <w:tab/>
      </w:r>
      <w:r>
        <w:fldChar w:fldCharType="begin"/>
      </w:r>
      <w:r>
        <w:instrText xml:space="preserve"> PAGEREF _Toc24487 \h </w:instrText>
      </w:r>
      <w:r>
        <w:fldChar w:fldCharType="separate"/>
      </w:r>
      <w:r>
        <w:t>3</w:t>
      </w:r>
      <w:r>
        <w:fldChar w:fldCharType="end"/>
      </w:r>
      <w:r>
        <w:fldChar w:fldCharType="end"/>
      </w:r>
    </w:p>
    <w:p w14:paraId="1DA25591">
      <w:pPr>
        <w:pStyle w:val="30"/>
        <w:tabs>
          <w:tab w:val="right" w:leader="dot" w:pos="9354"/>
          <w:tab w:val="clear" w:pos="9242"/>
        </w:tabs>
      </w:pPr>
      <w:r>
        <w:fldChar w:fldCharType="begin"/>
      </w:r>
      <w:r>
        <w:instrText xml:space="preserve"> HYPERLINK \l "_Toc25927" </w:instrText>
      </w:r>
      <w:r>
        <w:fldChar w:fldCharType="separate"/>
      </w:r>
      <w:r>
        <w:rPr>
          <w:rFonts w:hint="eastAsia" w:ascii="黑体" w:eastAsia="黑体" w:cs="Times New Roman"/>
        </w:rPr>
        <w:t xml:space="preserve">6 </w:t>
      </w:r>
      <w:r>
        <w:rPr>
          <w:rFonts w:hint="eastAsia" w:cs="Times New Roman"/>
        </w:rPr>
        <w:t>系统设计</w:t>
      </w:r>
      <w:r>
        <w:tab/>
      </w:r>
      <w:r>
        <w:fldChar w:fldCharType="begin"/>
      </w:r>
      <w:r>
        <w:instrText xml:space="preserve"> PAGEREF _Toc25927 \h </w:instrText>
      </w:r>
      <w:r>
        <w:fldChar w:fldCharType="separate"/>
      </w:r>
      <w:r>
        <w:t>3</w:t>
      </w:r>
      <w:r>
        <w:fldChar w:fldCharType="end"/>
      </w:r>
      <w:r>
        <w:fldChar w:fldCharType="end"/>
      </w:r>
    </w:p>
    <w:p w14:paraId="77B95E0F">
      <w:pPr>
        <w:pStyle w:val="30"/>
        <w:tabs>
          <w:tab w:val="right" w:leader="dot" w:pos="9354"/>
          <w:tab w:val="clear" w:pos="9242"/>
        </w:tabs>
      </w:pPr>
      <w:r>
        <w:fldChar w:fldCharType="begin"/>
      </w:r>
      <w:r>
        <w:instrText xml:space="preserve"> HYPERLINK \l "_Toc4987" </w:instrText>
      </w:r>
      <w:r>
        <w:fldChar w:fldCharType="separate"/>
      </w:r>
      <w:r>
        <w:rPr>
          <w:rFonts w:hint="eastAsia" w:ascii="黑体" w:eastAsia="黑体"/>
        </w:rPr>
        <w:t xml:space="preserve">7 </w:t>
      </w:r>
      <w:r>
        <w:rPr>
          <w:rFonts w:hint="eastAsia"/>
        </w:rPr>
        <w:t>直冷系统设计验证</w:t>
      </w:r>
      <w:r>
        <w:tab/>
      </w:r>
      <w:r>
        <w:fldChar w:fldCharType="begin"/>
      </w:r>
      <w:r>
        <w:instrText xml:space="preserve"> PAGEREF _Toc4987 \h </w:instrText>
      </w:r>
      <w:r>
        <w:fldChar w:fldCharType="separate"/>
      </w:r>
      <w:r>
        <w:t>6</w:t>
      </w:r>
      <w:r>
        <w:fldChar w:fldCharType="end"/>
      </w:r>
      <w:r>
        <w:fldChar w:fldCharType="end"/>
      </w:r>
    </w:p>
    <w:p w14:paraId="1D5A631B">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end"/>
      </w:r>
    </w:p>
    <w:p w14:paraId="2F98CDD0">
      <w:pPr>
        <w:pStyle w:val="123"/>
        <w:rPr>
          <w:rFonts w:cs="Times New Roman"/>
          <w:color w:val="000000" w:themeColor="text1"/>
          <w14:textFill>
            <w14:solidFill>
              <w14:schemeClr w14:val="tx1"/>
            </w14:solidFill>
          </w14:textFill>
        </w:rPr>
      </w:pPr>
      <w:bookmarkStart w:id="10" w:name="_Toc3589"/>
      <w:r>
        <w:rPr>
          <w:rFonts w:hint="eastAsia"/>
          <w:color w:val="000000" w:themeColor="text1"/>
          <w14:textFill>
            <w14:solidFill>
              <w14:schemeClr w14:val="tx1"/>
            </w14:solidFill>
          </w14:textFill>
        </w:rPr>
        <w:t>前</w:t>
      </w:r>
      <w:bookmarkStart w:id="11" w:name="BKQY"/>
      <w:r>
        <w:rPr>
          <w:rFonts w:cs="Times New Roman"/>
          <w:color w:val="000000" w:themeColor="text1"/>
          <w14:textFill>
            <w14:solidFill>
              <w14:schemeClr w14:val="tx1"/>
            </w14:solidFill>
          </w14:textFill>
        </w:rPr>
        <w:t>  </w:t>
      </w:r>
      <w:r>
        <w:rPr>
          <w:rFonts w:hint="eastAsia"/>
          <w:color w:val="000000" w:themeColor="text1"/>
          <w14:textFill>
            <w14:solidFill>
              <w14:schemeClr w14:val="tx1"/>
            </w14:solidFill>
          </w14:textFill>
        </w:rPr>
        <w:t>言</w:t>
      </w:r>
      <w:bookmarkEnd w:id="10"/>
      <w:bookmarkEnd w:id="11"/>
    </w:p>
    <w:p w14:paraId="141C7796">
      <w:pPr>
        <w:pStyle w:val="25"/>
        <w:tabs>
          <w:tab w:val="clear" w:pos="4201"/>
        </w:tabs>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本文件按照</w:t>
      </w:r>
      <w:r>
        <w:rPr>
          <w:color w:val="000000" w:themeColor="text1"/>
          <w14:textFill>
            <w14:solidFill>
              <w14:schemeClr w14:val="tx1"/>
            </w14:solidFill>
          </w14:textFill>
        </w:rPr>
        <w:t>GB/T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1.1-2020</w:t>
      </w:r>
      <w:r>
        <w:rPr>
          <w:rFonts w:hint="eastAsia"/>
          <w:color w:val="000000" w:themeColor="text1"/>
          <w14:textFill>
            <w14:solidFill>
              <w14:schemeClr w14:val="tx1"/>
            </w14:solidFill>
          </w14:textFill>
        </w:rPr>
        <w:t>给出的规则起草。</w:t>
      </w:r>
    </w:p>
    <w:p w14:paraId="232472DC">
      <w:pPr>
        <w:pStyle w:val="25"/>
        <w:tabs>
          <w:tab w:val="clear" w:pos="4201"/>
        </w:tabs>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w:t>
      </w:r>
      <w:r>
        <w:rPr>
          <w:rFonts w:hint="eastAsia" w:ascii="MS Gothic" w:hAnsi="MS Gothic" w:cs="MS Gothic"/>
          <w:color w:val="000000" w:themeColor="text1"/>
          <w14:textFill>
            <w14:solidFill>
              <w14:schemeClr w14:val="tx1"/>
            </w14:solidFill>
          </w14:textFill>
        </w:rPr>
        <w:t>××××××××</w:t>
      </w:r>
      <w:r>
        <w:rPr>
          <w:rFonts w:hint="eastAsia"/>
          <w:color w:val="000000" w:themeColor="text1"/>
          <w14:textFill>
            <w14:solidFill>
              <w14:schemeClr w14:val="tx1"/>
            </w14:solidFill>
          </w14:textFill>
        </w:rPr>
        <w:t>提出。</w:t>
      </w:r>
    </w:p>
    <w:p w14:paraId="485732B2">
      <w:pPr>
        <w:pStyle w:val="25"/>
        <w:tabs>
          <w:tab w:val="clear" w:pos="4201"/>
        </w:tabs>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w:t>
      </w:r>
      <w:r>
        <w:rPr>
          <w:rFonts w:hint="eastAsia" w:ascii="MS Gothic" w:hAnsi="MS Gothic" w:cs="MS Gothic"/>
          <w:color w:val="000000" w:themeColor="text1"/>
          <w14:textFill>
            <w14:solidFill>
              <w14:schemeClr w14:val="tx1"/>
            </w14:solidFill>
          </w14:textFill>
        </w:rPr>
        <w:t>××××××××</w:t>
      </w:r>
      <w:r>
        <w:rPr>
          <w:rFonts w:hint="eastAsia"/>
          <w:color w:val="000000" w:themeColor="text1"/>
          <w14:textFill>
            <w14:solidFill>
              <w14:schemeClr w14:val="tx1"/>
            </w14:solidFill>
          </w14:textFill>
        </w:rPr>
        <w:t>归口。</w:t>
      </w:r>
    </w:p>
    <w:p w14:paraId="5440A929">
      <w:pPr>
        <w:pStyle w:val="25"/>
        <w:tabs>
          <w:tab w:val="clear" w:pos="4201"/>
        </w:tabs>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w:t>
      </w:r>
      <w:r>
        <w:rPr>
          <w:rFonts w:hint="eastAsia" w:ascii="MS Gothic" w:hAnsi="MS Gothic" w:cs="MS Gothic"/>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14:paraId="7673941A">
      <w:pPr>
        <w:pStyle w:val="25"/>
        <w:tabs>
          <w:tab w:val="clear" w:pos="4201"/>
        </w:tabs>
        <w:ind w:left="69" w:leftChars="33" w:firstLine="315" w:firstLineChars="150"/>
        <w:rPr>
          <w:rFonts w:hint="eastAsia" w:hAnsi="宋体" w:cs="Times New Roman"/>
          <w:color w:val="000000" w:themeColor="text1"/>
          <w14:textFill>
            <w14:solidFill>
              <w14:schemeClr w14:val="tx1"/>
            </w14:solidFill>
          </w14:textFill>
        </w:rPr>
        <w:sectPr>
          <w:headerReference r:id="rId4" w:type="default"/>
          <w:footerReference r:id="rId5" w:type="default"/>
          <w:footerReference r:id="rId6" w:type="even"/>
          <w:pgSz w:w="11906" w:h="16838"/>
          <w:pgMar w:top="567" w:right="1134" w:bottom="1134" w:left="1418" w:header="1418" w:footer="1134" w:gutter="0"/>
          <w:pgNumType w:fmt="upperRoman" w:start="1"/>
          <w:cols w:space="425" w:num="1"/>
          <w:formProt w:val="0"/>
          <w:docGrid w:type="lines" w:linePitch="312" w:charSpace="0"/>
        </w:sectPr>
      </w:pPr>
      <w:r>
        <w:rPr>
          <w:rFonts w:hint="eastAsia"/>
          <w:color w:val="000000" w:themeColor="text1"/>
          <w14:textFill>
            <w14:solidFill>
              <w14:schemeClr w14:val="tx1"/>
            </w14:solidFill>
          </w14:textFill>
        </w:rPr>
        <w:t>本文件主要起草人员：</w:t>
      </w:r>
      <w:r>
        <w:rPr>
          <w:rFonts w:hint="eastAsia" w:ascii="MS Gothic" w:hAnsi="MS Gothic" w:cs="MS Gothic"/>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w:t>
      </w:r>
      <w:r>
        <w:rPr>
          <w:rFonts w:hint="eastAsia" w:ascii="MS Gothic" w:hAnsi="MS Gothic" w:cs="MS Gothic"/>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w:t>
      </w:r>
      <w:r>
        <w:rPr>
          <w:rFonts w:hint="eastAsia" w:ascii="MS Gothic" w:hAnsi="MS Gothic" w:cs="MS Gothic"/>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w:t>
      </w:r>
      <w:r>
        <w:rPr>
          <w:rFonts w:hint="eastAsia" w:ascii="MS Gothic" w:hAnsi="MS Gothic" w:cs="MS Gothic"/>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w:t>
      </w:r>
      <w:r>
        <w:rPr>
          <w:rFonts w:hint="eastAsia" w:ascii="MS Gothic" w:hAnsi="MS Gothic" w:cs="MS Gothic"/>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w:t>
      </w:r>
    </w:p>
    <w:p w14:paraId="4B05B0B1">
      <w:pPr>
        <w:pStyle w:val="61"/>
        <w:outlineLvl w:val="9"/>
        <w:rPr>
          <w:rFonts w:hint="eastAsia"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电化学储能直冷系统设计技术要求</w:t>
      </w:r>
    </w:p>
    <w:p w14:paraId="34584AE5">
      <w:pPr>
        <w:pStyle w:val="56"/>
        <w:spacing w:before="312" w:after="312"/>
        <w:rPr>
          <w:rFonts w:cs="Times New Roman"/>
          <w:color w:val="000000" w:themeColor="text1"/>
          <w14:textFill>
            <w14:solidFill>
              <w14:schemeClr w14:val="tx1"/>
            </w14:solidFill>
          </w14:textFill>
        </w:rPr>
      </w:pPr>
      <w:bookmarkStart w:id="12" w:name="_Toc25453"/>
      <w:r>
        <w:rPr>
          <w:rFonts w:hint="eastAsia"/>
          <w:color w:val="000000" w:themeColor="text1"/>
          <w14:textFill>
            <w14:solidFill>
              <w14:schemeClr w14:val="tx1"/>
            </w14:solidFill>
          </w14:textFill>
        </w:rPr>
        <w:t>范围</w:t>
      </w:r>
      <w:bookmarkEnd w:id="12"/>
    </w:p>
    <w:p w14:paraId="3A3E0FCE">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本文件规定了电化学储能直冷系统(以下简称直冷系统）的设计准则、系统设计、设计验证等内容。</w:t>
      </w:r>
    </w:p>
    <w:p w14:paraId="79F118CA">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本文件适用于以制冷剂为传热介质，通过</w:t>
      </w:r>
      <w:r>
        <w:rPr>
          <w:color w:val="000000" w:themeColor="text1"/>
          <w14:textFill>
            <w14:solidFill>
              <w14:schemeClr w14:val="tx1"/>
            </w14:solidFill>
          </w14:textFill>
        </w:rPr>
        <w:t>冷板中循环制冷剂材料</w:t>
      </w:r>
      <w:r>
        <w:rPr>
          <w:rFonts w:hint="eastAsia"/>
          <w:color w:val="000000" w:themeColor="text1"/>
          <w14:textFill>
            <w14:solidFill>
              <w14:schemeClr w14:val="tx1"/>
            </w14:solidFill>
          </w14:textFill>
        </w:rPr>
        <w:t>对电池进行温度管理的电化学储能直冷系统设计。</w:t>
      </w:r>
    </w:p>
    <w:p w14:paraId="3150FE1C">
      <w:pPr>
        <w:pStyle w:val="56"/>
        <w:spacing w:before="312" w:after="312"/>
        <w:rPr>
          <w:rFonts w:cs="Times New Roman"/>
          <w:color w:val="000000" w:themeColor="text1"/>
          <w14:textFill>
            <w14:solidFill>
              <w14:schemeClr w14:val="tx1"/>
            </w14:solidFill>
          </w14:textFill>
        </w:rPr>
      </w:pPr>
      <w:bookmarkStart w:id="13" w:name="_Toc6678"/>
      <w:r>
        <w:rPr>
          <w:rFonts w:hint="eastAsia"/>
          <w:color w:val="000000" w:themeColor="text1"/>
          <w14:textFill>
            <w14:solidFill>
              <w14:schemeClr w14:val="tx1"/>
            </w14:solidFill>
          </w14:textFill>
        </w:rPr>
        <w:t>规范性引用文件</w:t>
      </w:r>
      <w:bookmarkEnd w:id="13"/>
    </w:p>
    <w:p w14:paraId="0B31546A">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E800A9F">
      <w:pPr>
        <w:pStyle w:val="2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GB/T 1527-2017 拉制铜及铜合金无缝管</w:t>
      </w:r>
    </w:p>
    <w:p w14:paraId="112464BC">
      <w:pPr>
        <w:pStyle w:val="2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GB/T 4208-2017 外壳防护等级（IP代码）</w:t>
      </w:r>
    </w:p>
    <w:p w14:paraId="3C393439">
      <w:pPr>
        <w:pStyle w:val="2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 4706.1-2005 家用和类似用途电器的安全 第1部分：通用要求</w:t>
      </w:r>
    </w:p>
    <w:p w14:paraId="4B73F517">
      <w:pPr>
        <w:pStyle w:val="25"/>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4706.32-2012 家用和类似用途电器的安全 热泵、空调器和除湿机的特殊要求</w:t>
      </w:r>
    </w:p>
    <w:p w14:paraId="47E64191">
      <w:pPr>
        <w:pStyle w:val="25"/>
        <w:ind w:firstLine="422"/>
        <w:jc w:val="left"/>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 xml:space="preserve">GB/T 6882-2008 </w:t>
      </w:r>
      <w:r>
        <w:rPr>
          <w:rFonts w:hint="eastAsia"/>
          <w:b w:val="0"/>
          <w:bCs w:val="0"/>
          <w:color w:val="000000" w:themeColor="text1"/>
          <w14:textFill>
            <w14:solidFill>
              <w14:schemeClr w14:val="tx1"/>
            </w14:solidFill>
          </w14:textFill>
        </w:rPr>
        <w:t>声学 噪声源声功率级测定 消声室和半消声室精密法</w:t>
      </w:r>
    </w:p>
    <w:p w14:paraId="6E57DCAD">
      <w:pPr>
        <w:pStyle w:val="2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GB/T 7725-2022 房间空气调节器</w:t>
      </w:r>
    </w:p>
    <w:p w14:paraId="67F907AE">
      <w:pPr>
        <w:pStyle w:val="25"/>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GB/T 7778-2017 制冷剂编号方法和安全性分类</w:t>
      </w:r>
    </w:p>
    <w:p w14:paraId="37992683">
      <w:pPr>
        <w:pStyle w:val="2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 8624-2012 建筑材料及制品燃烧性能分级</w:t>
      </w:r>
    </w:p>
    <w:p w14:paraId="3F0E272B">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GB/T 9237-2017</w:t>
      </w:r>
      <w:r>
        <w:rPr>
          <w:rFonts w:hint="eastAsia"/>
          <w:color w:val="000000" w:themeColor="text1"/>
          <w14:textFill>
            <w14:solidFill>
              <w14:schemeClr w14:val="tx1"/>
            </w14:solidFill>
          </w14:textFill>
        </w:rPr>
        <w:t xml:space="preserve"> 制冷系统及热泵 安全与环境要求</w:t>
      </w:r>
    </w:p>
    <w:p w14:paraId="0967319B">
      <w:pPr>
        <w:pStyle w:val="2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GB/T 10125-2021 人造气氛腐蚀试验 盐雾试验</w:t>
      </w:r>
    </w:p>
    <w:p w14:paraId="56E6BBC2">
      <w:pPr>
        <w:pStyle w:val="25"/>
        <w:jc w:val="left"/>
        <w:rPr>
          <w:color w:val="000000" w:themeColor="text1"/>
          <w14:textFill>
            <w14:solidFill>
              <w14:schemeClr w14:val="tx1"/>
            </w14:solidFill>
          </w14:textFill>
        </w:rPr>
      </w:pPr>
      <w:r>
        <w:rPr>
          <w:color w:val="000000" w:themeColor="text1"/>
          <w14:textFill>
            <w14:solidFill>
              <w14:schemeClr w14:val="tx1"/>
            </w14:solidFill>
          </w14:textFill>
        </w:rPr>
        <w:t>GB/T 11618.1-2008</w:t>
      </w:r>
      <w:r>
        <w:rPr>
          <w:rFonts w:hint="eastAsia"/>
          <w:color w:val="000000" w:themeColor="text1"/>
          <w14:textFill>
            <w14:solidFill>
              <w14:schemeClr w14:val="tx1"/>
            </w14:solidFill>
          </w14:textFill>
        </w:rPr>
        <w:t xml:space="preserve"> 铜合金管路附件</w:t>
      </w:r>
    </w:p>
    <w:p w14:paraId="4B6DFA45">
      <w:pPr>
        <w:pStyle w:val="2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GB/T 17626（所有部分） 电磁兼容 试验和测量技术</w:t>
      </w:r>
    </w:p>
    <w:p w14:paraId="5526FC50">
      <w:pPr>
        <w:pStyle w:val="2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GB/T 17758—2023 元式空气调节机</w:t>
      </w:r>
    </w:p>
    <w:p w14:paraId="53AA5B55">
      <w:pPr>
        <w:pStyle w:val="2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GB/T 17799.4-2022 电磁兼容 通用标准 第4部分：工业环境中的发射</w:t>
      </w:r>
    </w:p>
    <w:p w14:paraId="497EB6A7">
      <w:pPr>
        <w:pStyle w:val="2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GB/T 18430.1-2024 蒸汽压缩循环冷水(热泵)机组 第1部分：工业或商业用及类似用途的冷水(热泵)机组</w:t>
      </w:r>
    </w:p>
    <w:p w14:paraId="2EA59135">
      <w:pPr>
        <w:pStyle w:val="2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GB/T 30790.5-2014 色漆和清漆防护涂料体系对钢结构的防腐蚀保护第5部分：防护涂料体系</w:t>
      </w:r>
    </w:p>
    <w:p w14:paraId="3B59C638">
      <w:pPr>
        <w:pStyle w:val="25"/>
        <w:ind w:firstLine="422"/>
        <w:jc w:val="left"/>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GB/T 44026-2024</w:t>
      </w:r>
      <w:r>
        <w:rPr>
          <w:rFonts w:hint="eastAsia"/>
          <w:b w:val="0"/>
          <w:bCs w:val="0"/>
          <w:color w:val="000000" w:themeColor="text1"/>
          <w14:textFill>
            <w14:solidFill>
              <w14:schemeClr w14:val="tx1"/>
            </w14:solidFill>
          </w14:textFill>
        </w:rPr>
        <w:t xml:space="preserve"> </w:t>
      </w:r>
      <w:r>
        <w:rPr>
          <w:b w:val="0"/>
          <w:bCs w:val="0"/>
          <w:color w:val="000000" w:themeColor="text1"/>
          <w14:textFill>
            <w14:solidFill>
              <w14:schemeClr w14:val="tx1"/>
            </w14:solidFill>
          </w14:textFill>
        </w:rPr>
        <w:t>预制舱式锂离子电池储能技术规范</w:t>
      </w:r>
    </w:p>
    <w:p w14:paraId="3F8D5566">
      <w:pPr>
        <w:pStyle w:val="25"/>
        <w:jc w:val="left"/>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GB 50243-2016</w:t>
      </w:r>
      <w:r>
        <w:rPr>
          <w:rFonts w:hint="eastAsia" w:cs="Times New Roman"/>
          <w:color w:val="000000" w:themeColor="text1"/>
          <w:lang w:val="en-US" w:eastAsia="zh-CN"/>
          <w14:textFill>
            <w14:solidFill>
              <w14:schemeClr w14:val="tx1"/>
            </w14:solidFill>
          </w14:textFill>
        </w:rPr>
        <w:t xml:space="preserve"> </w:t>
      </w:r>
      <w:r>
        <w:rPr>
          <w:rFonts w:hint="eastAsia" w:cs="Times New Roman"/>
          <w:color w:val="000000" w:themeColor="text1"/>
          <w14:textFill>
            <w14:solidFill>
              <w14:schemeClr w14:val="tx1"/>
            </w14:solidFill>
          </w14:textFill>
        </w:rPr>
        <w:t>通风与空调工程施工质量验收规范</w:t>
      </w:r>
    </w:p>
    <w:p w14:paraId="7D37C31D">
      <w:pPr>
        <w:pStyle w:val="25"/>
        <w:jc w:val="left"/>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GB 50738-2011</w:t>
      </w:r>
      <w:r>
        <w:rPr>
          <w:rFonts w:hint="eastAsia" w:cs="Times New Roman"/>
          <w:color w:val="000000" w:themeColor="text1"/>
          <w:lang w:val="en-US" w:eastAsia="zh-CN"/>
          <w14:textFill>
            <w14:solidFill>
              <w14:schemeClr w14:val="tx1"/>
            </w14:solidFill>
          </w14:textFill>
        </w:rPr>
        <w:t xml:space="preserve"> </w:t>
      </w:r>
      <w:r>
        <w:rPr>
          <w:rFonts w:hint="eastAsia" w:cs="Times New Roman"/>
          <w:color w:val="000000" w:themeColor="text1"/>
          <w14:textFill>
            <w14:solidFill>
              <w14:schemeClr w14:val="tx1"/>
            </w14:solidFill>
          </w14:textFill>
        </w:rPr>
        <w:t>通风与空调工程施工规范</w:t>
      </w:r>
    </w:p>
    <w:p w14:paraId="20C05A20">
      <w:pPr>
        <w:pStyle w:val="25"/>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GB 51048-2014 电化学储能电站设计规范</w:t>
      </w:r>
    </w:p>
    <w:p w14:paraId="0E4E3620">
      <w:pPr>
        <w:pStyle w:val="25"/>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ASTM E1461</w:t>
      </w:r>
      <w:r>
        <w:rPr>
          <w:rFonts w:hint="eastAsia" w:cs="Times New Roman"/>
          <w:color w:val="000000" w:themeColor="text1"/>
          <w14:textFill>
            <w14:solidFill>
              <w14:schemeClr w14:val="tx1"/>
            </w14:solidFill>
          </w14:textFill>
        </w:rPr>
        <w:t xml:space="preserve"> Standard Test Method for Thermal Diffusivity by the Flash Method</w:t>
      </w:r>
    </w:p>
    <w:p w14:paraId="697F1B73">
      <w:pPr>
        <w:pStyle w:val="56"/>
        <w:spacing w:before="312" w:after="312"/>
        <w:rPr>
          <w:rFonts w:cs="Times New Roman"/>
          <w:color w:val="000000" w:themeColor="text1"/>
          <w14:textFill>
            <w14:solidFill>
              <w14:schemeClr w14:val="tx1"/>
            </w14:solidFill>
          </w14:textFill>
        </w:rPr>
      </w:pPr>
      <w:bookmarkStart w:id="14" w:name="_Toc17517"/>
      <w:r>
        <w:rPr>
          <w:rFonts w:hint="eastAsia" w:cs="Times New Roman"/>
          <w:color w:val="000000" w:themeColor="text1"/>
          <w14:textFill>
            <w14:solidFill>
              <w14:schemeClr w14:val="tx1"/>
            </w14:solidFill>
          </w14:textFill>
        </w:rPr>
        <w:t>术语和定义</w:t>
      </w:r>
      <w:bookmarkEnd w:id="14"/>
    </w:p>
    <w:p w14:paraId="4C4D02F6">
      <w:pPr>
        <w:pStyle w:val="25"/>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GB/T 7725-2022、</w:t>
      </w:r>
      <w:r>
        <w:rPr>
          <w:color w:val="000000" w:themeColor="text1"/>
          <w14:textFill>
            <w14:solidFill>
              <w14:schemeClr w14:val="tx1"/>
            </w14:solidFill>
          </w14:textFill>
        </w:rPr>
        <w:t>GB/T 9237-2017</w:t>
      </w:r>
      <w:r>
        <w:rPr>
          <w:rFonts w:hint="eastAsia" w:cs="Times New Roman"/>
          <w:color w:val="000000" w:themeColor="text1"/>
          <w14:textFill>
            <w14:solidFill>
              <w14:schemeClr w14:val="tx1"/>
            </w14:solidFill>
          </w14:textFill>
        </w:rPr>
        <w:t>中界定的以及下列术语和定义适用于本文件。</w:t>
      </w:r>
    </w:p>
    <w:p w14:paraId="41777EB2">
      <w:pPr>
        <w:pStyle w:val="53"/>
        <w:spacing w:before="156" w:after="156"/>
        <w:rPr>
          <w:rFonts w:hint="eastAsia"/>
          <w:color w:val="000000" w:themeColor="text1"/>
          <w14:textFill>
            <w14:solidFill>
              <w14:schemeClr w14:val="tx1"/>
            </w14:solidFill>
          </w14:textFill>
        </w:rPr>
      </w:pPr>
    </w:p>
    <w:p w14:paraId="204438A6">
      <w:pPr>
        <w:pStyle w:val="25"/>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直冷系统 Direct Cooling System</w:t>
      </w:r>
    </w:p>
    <w:p w14:paraId="743E04CE">
      <w:pPr>
        <w:pStyle w:val="2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以制冷剂作为换热媒介，通过压缩机驱动在封闭</w:t>
      </w:r>
      <w:r>
        <w:rPr>
          <w:rFonts w:hint="eastAsia" w:cs="Times New Roman"/>
          <w:color w:val="000000" w:themeColor="text1"/>
          <w14:textFill>
            <w14:solidFill>
              <w14:schemeClr w14:val="tx1"/>
            </w14:solidFill>
          </w14:textFill>
        </w:rPr>
        <w:t>回路</w:t>
      </w:r>
      <w:r>
        <w:rPr>
          <w:rFonts w:cs="Times New Roman"/>
          <w:color w:val="000000" w:themeColor="text1"/>
          <w14:textFill>
            <w14:solidFill>
              <w14:schemeClr w14:val="tx1"/>
            </w14:solidFill>
          </w14:textFill>
        </w:rPr>
        <w:t>中循环，利用其相变（蒸发/冷凝）过程，</w:t>
      </w:r>
      <w:r>
        <w:rPr>
          <w:rFonts w:hint="eastAsia" w:cs="Times New Roman"/>
          <w:color w:val="000000" w:themeColor="text1"/>
          <w14:textFill>
            <w14:solidFill>
              <w14:schemeClr w14:val="tx1"/>
            </w14:solidFill>
          </w14:textFill>
        </w:rPr>
        <w:t>直接</w:t>
      </w:r>
      <w:r>
        <w:rPr>
          <w:rFonts w:cs="Times New Roman"/>
          <w:color w:val="000000" w:themeColor="text1"/>
          <w14:textFill>
            <w14:solidFill>
              <w14:schemeClr w14:val="tx1"/>
            </w14:solidFill>
          </w14:textFill>
        </w:rPr>
        <w:t>与电池热源进行热交换，用以保证电池工作在设计温度范围内的系统。</w:t>
      </w:r>
    </w:p>
    <w:p w14:paraId="0A4B3E23">
      <w:pPr>
        <w:pStyle w:val="53"/>
        <w:numPr>
          <w:ilvl w:val="1"/>
          <w:numId w:val="0"/>
        </w:numPr>
        <w:spacing w:before="156" w:after="156"/>
        <w:rPr>
          <w:rFonts w:hint="eastAsia"/>
        </w:rPr>
      </w:pPr>
      <w:r>
        <w:rPr>
          <w:rFonts w:hint="eastAsia"/>
          <w:color w:val="000000" w:themeColor="text1"/>
          <w14:textFill>
            <w14:solidFill>
              <w14:schemeClr w14:val="tx1"/>
            </w14:solidFill>
          </w14:textFill>
        </w:rPr>
        <w:t>3.2</w:t>
      </w:r>
    </w:p>
    <w:p w14:paraId="039B7C64">
      <w:pPr>
        <w:pStyle w:val="25"/>
        <w:rPr>
          <w:rFonts w:hint="eastAsia" w:ascii="黑体" w:hAnsi="黑体" w:eastAsia="黑体" w:cs="黑体"/>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臭氧消耗潜能值</w:t>
      </w:r>
      <w:r>
        <w:rPr>
          <w:rFonts w:hint="eastAsia" w:ascii="黑体" w:hAnsi="黑体" w:eastAsia="黑体" w:cs="黑体"/>
          <w:color w:val="000000" w:themeColor="text1"/>
          <w14:textFill>
            <w14:solidFill>
              <w14:schemeClr w14:val="tx1"/>
            </w14:solidFill>
          </w14:textFill>
        </w:rPr>
        <w:t xml:space="preserve"> </w:t>
      </w:r>
      <w:r>
        <w:rPr>
          <w:rFonts w:ascii="黑体" w:hAnsi="黑体" w:eastAsia="黑体" w:cs="黑体"/>
          <w:color w:val="000000" w:themeColor="text1"/>
          <w14:textFill>
            <w14:solidFill>
              <w14:schemeClr w14:val="tx1"/>
            </w14:solidFill>
          </w14:textFill>
        </w:rPr>
        <w:t>Ozone Depletion Potential（ODP）</w:t>
      </w:r>
    </w:p>
    <w:p w14:paraId="7EFFBA3A">
      <w:pPr>
        <w:pStyle w:val="25"/>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衡量制冷剂对臭氧层破坏能力的相对指标，以R11（CFC-11）的ODP值设定为1.0作为参照标准。</w:t>
      </w:r>
    </w:p>
    <w:p w14:paraId="3398423A">
      <w:pPr>
        <w:pStyle w:val="53"/>
        <w:numPr>
          <w:ilvl w:val="1"/>
          <w:numId w:val="0"/>
        </w:numPr>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3.3</w:t>
      </w:r>
    </w:p>
    <w:p w14:paraId="733167FC">
      <w:pPr>
        <w:pStyle w:val="25"/>
        <w:rPr>
          <w:rFonts w:ascii="Segoe UI" w:hAnsi="Segoe UI" w:eastAsia="Segoe UI" w:cs="Segoe UI"/>
          <w:b/>
          <w:bCs/>
          <w:color w:val="404040"/>
        </w:rPr>
      </w:pPr>
      <w:r>
        <w:rPr>
          <w:rFonts w:ascii="黑体" w:hAnsi="黑体" w:eastAsia="黑体" w:cs="黑体"/>
          <w:color w:val="000000" w:themeColor="text1"/>
          <w14:textFill>
            <w14:solidFill>
              <w14:schemeClr w14:val="tx1"/>
            </w14:solidFill>
          </w14:textFill>
        </w:rPr>
        <w:t>全球变暖潜能值</w:t>
      </w:r>
      <w:r>
        <w:rPr>
          <w:rFonts w:hint="eastAsia" w:ascii="黑体" w:hAnsi="黑体" w:eastAsia="黑体" w:cs="黑体"/>
          <w:color w:val="000000" w:themeColor="text1"/>
          <w14:textFill>
            <w14:solidFill>
              <w14:schemeClr w14:val="tx1"/>
            </w14:solidFill>
          </w14:textFill>
        </w:rPr>
        <w:t xml:space="preserve"> </w:t>
      </w:r>
      <w:r>
        <w:rPr>
          <w:rFonts w:ascii="黑体" w:hAnsi="黑体" w:eastAsia="黑体" w:cs="黑体"/>
          <w:color w:val="000000" w:themeColor="text1"/>
          <w14:textFill>
            <w14:solidFill>
              <w14:schemeClr w14:val="tx1"/>
            </w14:solidFill>
          </w14:textFill>
        </w:rPr>
        <w:t>Global Warming Potential（GWP）</w:t>
      </w:r>
    </w:p>
    <w:p w14:paraId="496F223C">
      <w:pPr>
        <w:pStyle w:val="25"/>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衡量制冷剂温室效应强度的相对指标，以相同质量下对比CO₂的辐射强迫效应，以CO₂的GWP值设定为1.0作为参照标准。</w:t>
      </w:r>
    </w:p>
    <w:p w14:paraId="47814305">
      <w:pPr>
        <w:pStyle w:val="53"/>
        <w:numPr>
          <w:ilvl w:val="1"/>
          <w:numId w:val="0"/>
        </w:numPr>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3.4</w:t>
      </w:r>
    </w:p>
    <w:p w14:paraId="44F4EDE2">
      <w:pPr>
        <w:pStyle w:val="25"/>
        <w:rPr>
          <w:rFonts w:cs="Times New Roman"/>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直冷板 Direct Cooling Plate </w:t>
      </w:r>
      <w:r>
        <w:rPr>
          <w:rFonts w:hint="eastAsia" w:cs="Times New Roman"/>
          <w:color w:val="000000" w:themeColor="text1"/>
          <w14:textFill>
            <w14:solidFill>
              <w14:schemeClr w14:val="tx1"/>
            </w14:solidFill>
          </w14:textFill>
        </w:rPr>
        <w:t xml:space="preserve"> </w:t>
      </w:r>
    </w:p>
    <w:p w14:paraId="0356D37E">
      <w:pPr>
        <w:pStyle w:val="25"/>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作为制冷系统的蒸发器，直接与电池模块接触，内部具有制冷剂流道，通过制冷剂相变实现高效换热的金属板状部件。</w:t>
      </w:r>
    </w:p>
    <w:p w14:paraId="34FC3AD4">
      <w:pPr>
        <w:pStyle w:val="53"/>
        <w:numPr>
          <w:ilvl w:val="1"/>
          <w:numId w:val="0"/>
        </w:numPr>
        <w:spacing w:before="156" w:after="156"/>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3.5</w:t>
      </w:r>
    </w:p>
    <w:p w14:paraId="4B699761">
      <w:pPr>
        <w:pStyle w:val="25"/>
        <w:rPr>
          <w:rFonts w:cs="Times New Roman"/>
          <w:color w:val="0000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黑体" w:hAnsi="黑体" w:eastAsia="黑体" w:cs="黑体"/>
          <w:color w:val="000000" w:themeColor="text1"/>
          <w14:textFill>
            <w14:solidFill>
              <w14:schemeClr w14:val="tx1"/>
            </w14:solidFill>
          </w14:textFill>
        </w:rPr>
        <w:t>直冷机组 Direct Cooling Unit</w:t>
      </w:r>
    </w:p>
    <w:p w14:paraId="2CE13F34">
      <w:pPr>
        <w:pStyle w:val="25"/>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包含压缩机、冷凝器、节流阀、四通阀等部件，为直冷系统提供制冷剂循环动力的集成设备。</w:t>
      </w:r>
    </w:p>
    <w:p w14:paraId="584274FF">
      <w:pPr>
        <w:pStyle w:val="53"/>
        <w:numPr>
          <w:ilvl w:val="1"/>
          <w:numId w:val="0"/>
        </w:numPr>
        <w:spacing w:before="156" w:after="156"/>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3.6</w:t>
      </w:r>
    </w:p>
    <w:p w14:paraId="088F42F1">
      <w:pPr>
        <w:pStyle w:val="25"/>
        <w:rPr>
          <w:rFonts w:hint="eastAsia" w:ascii="黑体" w:hAnsi="黑体" w:eastAsia="黑体" w:cs="黑体"/>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性能系数 Coefficient of Performance(COP)</w:t>
      </w:r>
    </w:p>
    <w:p w14:paraId="7B07C507">
      <w:pPr>
        <w:pStyle w:val="25"/>
        <w:rPr>
          <w:rFonts w:hint="eastAsia" w:ascii="黑体" w:hAnsi="黑体" w:eastAsia="黑体" w:cs="黑体"/>
          <w:color w:val="000000" w:themeColor="text1"/>
          <w14:textFill>
            <w14:solidFill>
              <w14:schemeClr w14:val="tx1"/>
            </w14:solidFill>
          </w14:textFill>
        </w:rPr>
      </w:pPr>
      <w:r>
        <w:rPr>
          <w:rFonts w:cs="Times New Roman"/>
          <w:color w:val="000000" w:themeColor="text1"/>
          <w14:textFill>
            <w14:solidFill>
              <w14:schemeClr w14:val="tx1"/>
            </w14:solidFill>
          </w14:textFill>
        </w:rPr>
        <w:t>在指定工况下，直冷系统制冷量与输入功率的比值，无量纲。</w:t>
      </w:r>
    </w:p>
    <w:p w14:paraId="741EA78F">
      <w:pPr>
        <w:pStyle w:val="56"/>
        <w:spacing w:before="312" w:after="312"/>
        <w:rPr>
          <w:color w:val="000000" w:themeColor="text1"/>
          <w14:textFill>
            <w14:solidFill>
              <w14:schemeClr w14:val="tx1"/>
            </w14:solidFill>
          </w14:textFill>
        </w:rPr>
      </w:pPr>
      <w:bookmarkStart w:id="15" w:name="_Toc16808"/>
      <w:r>
        <w:rPr>
          <w:color w:val="000000" w:themeColor="text1"/>
          <w14:textFill>
            <w14:solidFill>
              <w14:schemeClr w14:val="tx1"/>
            </w14:solidFill>
          </w14:textFill>
        </w:rPr>
        <w:t>电化学储能</w:t>
      </w:r>
      <w:r>
        <w:rPr>
          <w:rFonts w:hint="eastAsia"/>
          <w:color w:val="000000" w:themeColor="text1"/>
          <w14:textFill>
            <w14:solidFill>
              <w14:schemeClr w14:val="tx1"/>
            </w14:solidFill>
          </w14:textFill>
        </w:rPr>
        <w:t>直冷系统功能与组成</w:t>
      </w:r>
      <w:bookmarkEnd w:id="15"/>
    </w:p>
    <w:p w14:paraId="570F0944">
      <w:pPr>
        <w:pStyle w:val="53"/>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直冷系统功能</w:t>
      </w:r>
    </w:p>
    <w:p w14:paraId="76E35A54">
      <w:pPr>
        <w:pStyle w:val="25"/>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直冷系统是电化学储能系统的关键智能温控单元，需具有以下功能：</w:t>
      </w:r>
    </w:p>
    <w:p w14:paraId="0B0D468C">
      <w:pPr>
        <w:pStyle w:val="7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温度控制：直冷系统能够保证电化学储能电池系统在额定工作温度范围内工作，储能系统内电池温差不应超出系统设定阈值。</w:t>
      </w:r>
    </w:p>
    <w:p w14:paraId="1758306B">
      <w:pPr>
        <w:pStyle w:val="7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信息交互：直冷系统与电化学储能系统（如BMS、EMS）可以实现信息交互，能够发送和接收储能系统的信息。</w:t>
      </w:r>
    </w:p>
    <w:p w14:paraId="2D463E42">
      <w:pPr>
        <w:pStyle w:val="7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联动保护：在储能系统出现故障告警时，直冷系统能执行与告警联动的保护功能。</w:t>
      </w:r>
    </w:p>
    <w:p w14:paraId="7ACF2517">
      <w:pPr>
        <w:pStyle w:val="7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系统提效：直冷系统在整个电化学储能热管理系统中只有一次换热循环，以实现更高效率的制冷/加热。</w:t>
      </w:r>
    </w:p>
    <w:p w14:paraId="77CEEF9E">
      <w:pPr>
        <w:pStyle w:val="53"/>
        <w:spacing w:before="156" w:after="156"/>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直冷系统组成</w:t>
      </w:r>
    </w:p>
    <w:p w14:paraId="58CB81CC">
      <w:pPr>
        <w:pStyle w:val="25"/>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直冷系统通常由直冷机组（含压缩机、冷凝器、节流装置、四通换向阀等）、直冷板（蒸发器）、制冷剂、分液器、气液分离器、制冷剂管道及控制系统等组成，其组成和安全要求应符</w:t>
      </w:r>
      <w:r>
        <w:rPr>
          <w:rFonts w:hint="eastAsia" w:cs="Times New Roman"/>
        </w:rPr>
        <w:t>合</w:t>
      </w:r>
      <w:r>
        <w:rPr>
          <w:color w:val="000000" w:themeColor="text1"/>
          <w14:textFill>
            <w14:solidFill>
              <w14:schemeClr w14:val="tx1"/>
            </w14:solidFill>
          </w14:textFill>
        </w:rPr>
        <w:t>GB/T 9237-2017</w:t>
      </w:r>
      <w:r>
        <w:rPr>
          <w:rFonts w:hint="eastAsia" w:cs="Times New Roman"/>
          <w:color w:val="000000" w:themeColor="text1"/>
          <w14:textFill>
            <w14:solidFill>
              <w14:schemeClr w14:val="tx1"/>
            </w14:solidFill>
          </w14:textFill>
        </w:rPr>
        <w:t>的规定，如图1所示。</w:t>
      </w:r>
    </w:p>
    <w:p w14:paraId="123F63A0">
      <w:pPr>
        <w:pStyle w:val="25"/>
        <w:ind w:firstLine="0" w:firstLineChars="0"/>
        <w:jc w:val="center"/>
        <w:rPr>
          <w:rFonts w:hint="eastAsia" w:hAnsi="宋体"/>
          <w:color w:val="000000" w:themeColor="text1"/>
          <w:sz w:val="24"/>
          <w:lang w:eastAsia="zh"/>
          <w14:textFill>
            <w14:solidFill>
              <w14:schemeClr w14:val="tx1"/>
            </w14:solidFill>
          </w14:textFill>
        </w:rPr>
      </w:pPr>
      <w:r>
        <w:rPr>
          <w:rFonts w:hAnsi="宋体"/>
          <w:color w:val="000000" w:themeColor="text1"/>
          <w:sz w:val="24"/>
          <w:lang w:eastAsia="zh"/>
          <w14:textFill>
            <w14:solidFill>
              <w14:schemeClr w14:val="tx1"/>
            </w14:solidFill>
          </w14:textFill>
        </w:rPr>
        <w:drawing>
          <wp:inline distT="0" distB="0" distL="114300" distR="114300">
            <wp:extent cx="4097020" cy="2962275"/>
            <wp:effectExtent l="0" t="0" r="508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4097020" cy="2962275"/>
                    </a:xfrm>
                    <a:prstGeom prst="rect">
                      <a:avLst/>
                    </a:prstGeom>
                  </pic:spPr>
                </pic:pic>
              </a:graphicData>
            </a:graphic>
          </wp:inline>
        </w:drawing>
      </w:r>
    </w:p>
    <w:p w14:paraId="24DDB5E9">
      <w:pPr>
        <w:pStyle w:val="139"/>
        <w:numPr>
          <w:ilvl w:val="0"/>
          <w:numId w:val="0"/>
        </w:numPr>
        <w:spacing w:before="156" w:after="156"/>
        <w:rPr>
          <w:color w:val="000000" w:themeColor="text1"/>
          <w:lang w:eastAsia="zh"/>
          <w14:textFill>
            <w14:solidFill>
              <w14:schemeClr w14:val="tx1"/>
            </w14:solidFill>
          </w14:textFill>
        </w:rPr>
      </w:pPr>
      <w:r>
        <w:rPr>
          <w:rFonts w:hint="eastAsia"/>
          <w:color w:val="000000" w:themeColor="text1"/>
          <w:lang w:eastAsia="zh"/>
          <w14:textFill>
            <w14:solidFill>
              <w14:schemeClr w14:val="tx1"/>
            </w14:solidFill>
          </w14:textFill>
        </w:rPr>
        <w:t>图1　</w:t>
      </w:r>
      <w:r>
        <w:rPr>
          <w:rFonts w:hint="eastAsia"/>
          <w:color w:val="000000" w:themeColor="text1"/>
          <w14:textFill>
            <w14:solidFill>
              <w14:schemeClr w14:val="tx1"/>
            </w14:solidFill>
          </w14:textFill>
        </w:rPr>
        <w:t>直冷系统组成示意图</w:t>
      </w:r>
    </w:p>
    <w:p w14:paraId="68987BBE">
      <w:pPr>
        <w:pStyle w:val="56"/>
        <w:spacing w:before="312" w:after="312"/>
        <w:rPr>
          <w:rFonts w:cs="Times New Roman"/>
          <w:color w:val="000000" w:themeColor="text1"/>
          <w14:textFill>
            <w14:solidFill>
              <w14:schemeClr w14:val="tx1"/>
            </w14:solidFill>
          </w14:textFill>
        </w:rPr>
      </w:pPr>
      <w:bookmarkStart w:id="16" w:name="_Toc24487"/>
      <w:r>
        <w:rPr>
          <w:rFonts w:cs="Times New Roman"/>
          <w:color w:val="000000" w:themeColor="text1"/>
          <w14:textFill>
            <w14:solidFill>
              <w14:schemeClr w14:val="tx1"/>
            </w14:solidFill>
          </w14:textFill>
        </w:rPr>
        <w:t>电化学储能直冷系统系统</w:t>
      </w:r>
      <w:r>
        <w:rPr>
          <w:rFonts w:hint="eastAsia" w:cs="Times New Roman"/>
          <w:color w:val="000000" w:themeColor="text1"/>
          <w14:textFill>
            <w14:solidFill>
              <w14:schemeClr w14:val="tx1"/>
            </w14:solidFill>
          </w14:textFill>
        </w:rPr>
        <w:t>设计准则</w:t>
      </w:r>
      <w:bookmarkEnd w:id="16"/>
    </w:p>
    <w:p w14:paraId="3CD00888">
      <w:pPr>
        <w:pStyle w:val="25"/>
        <w:ind w:firstLine="0" w:firstLineChars="0"/>
        <w:rPr>
          <w:rFonts w:cs="Times New Roman"/>
          <w:color w:val="000000" w:themeColor="text1"/>
          <w14:textFill>
            <w14:solidFill>
              <w14:schemeClr w14:val="tx1"/>
            </w14:solidFill>
          </w14:textFill>
        </w:rPr>
      </w:pPr>
      <w:r>
        <w:rPr>
          <w:rStyle w:val="148"/>
          <w:rFonts w:hint="eastAsia"/>
          <w:color w:val="000000" w:themeColor="text1"/>
          <w14:textFill>
            <w14:solidFill>
              <w14:schemeClr w14:val="tx1"/>
            </w14:solidFill>
          </w14:textFill>
        </w:rPr>
        <w:t xml:space="preserve">5.1 </w:t>
      </w:r>
      <w:r>
        <w:rPr>
          <w:rFonts w:hint="eastAsia" w:cs="Times New Roman"/>
          <w:color w:val="000000" w:themeColor="text1"/>
          <w14:textFill>
            <w14:solidFill>
              <w14:schemeClr w14:val="tx1"/>
            </w14:solidFill>
          </w14:textFill>
        </w:rPr>
        <w:t>直冷系统设计前应根据使用环境、电池产热数据、系统能耗、全生命周期成本等进行技术可行性及经济适用性分析。</w:t>
      </w:r>
    </w:p>
    <w:p w14:paraId="13E42173">
      <w:pPr>
        <w:pStyle w:val="25"/>
        <w:ind w:firstLine="0" w:firstLineChars="0"/>
        <w:rPr>
          <w:rFonts w:cs="Times New Roman"/>
          <w:color w:val="000000" w:themeColor="text1"/>
          <w14:textFill>
            <w14:solidFill>
              <w14:schemeClr w14:val="tx1"/>
            </w14:solidFill>
          </w14:textFill>
        </w:rPr>
      </w:pPr>
      <w:r>
        <w:rPr>
          <w:rStyle w:val="148"/>
          <w:rFonts w:hint="eastAsia"/>
          <w:color w:val="000000" w:themeColor="text1"/>
          <w14:textFill>
            <w14:solidFill>
              <w14:schemeClr w14:val="tx1"/>
            </w14:solidFill>
          </w14:textFill>
        </w:rPr>
        <w:t xml:space="preserve">5.2 </w:t>
      </w:r>
      <w:r>
        <w:rPr>
          <w:rFonts w:hint="eastAsia" w:cs="Times New Roman"/>
          <w:color w:val="000000" w:themeColor="text1"/>
          <w14:textFill>
            <w14:solidFill>
              <w14:schemeClr w14:val="tx1"/>
            </w14:solidFill>
          </w14:textFill>
        </w:rPr>
        <w:t>直冷系统设计应综合考虑用户需求、使用环境、场地规划、国家标准、政策法规、环境保护等因素。在低温热泵加热工况下，需要考虑室外换热器结霜对电池加热性能的影响，并应具备高效的除霜功能。</w:t>
      </w:r>
    </w:p>
    <w:p w14:paraId="31E3FCAA">
      <w:pPr>
        <w:pStyle w:val="25"/>
        <w:ind w:firstLine="0" w:firstLineChars="0"/>
        <w:rPr>
          <w:rFonts w:cs="Times New Roman"/>
          <w:color w:val="000000" w:themeColor="text1"/>
          <w14:textFill>
            <w14:solidFill>
              <w14:schemeClr w14:val="tx1"/>
            </w14:solidFill>
          </w14:textFill>
        </w:rPr>
      </w:pPr>
      <w:r>
        <w:rPr>
          <w:rStyle w:val="148"/>
          <w:rFonts w:hint="eastAsia"/>
          <w:color w:val="000000" w:themeColor="text1"/>
          <w14:textFill>
            <w14:solidFill>
              <w14:schemeClr w14:val="tx1"/>
            </w14:solidFill>
          </w14:textFill>
        </w:rPr>
        <w:t xml:space="preserve">5.3 </w:t>
      </w:r>
      <w:r>
        <w:rPr>
          <w:rFonts w:hint="eastAsia" w:cs="Times New Roman"/>
          <w:color w:val="000000" w:themeColor="text1"/>
          <w14:textFill>
            <w14:solidFill>
              <w14:schemeClr w14:val="tx1"/>
            </w14:solidFill>
          </w14:textFill>
        </w:rPr>
        <w:t>直冷系统设计应在满足储能系统热管理需求的前提下，实现极低的常规能源消耗。额定工况下，</w:t>
      </w:r>
      <w:r>
        <w:rPr>
          <w:rFonts w:hint="eastAsia" w:cs="Times New Roman"/>
          <w:color w:val="00B0F0"/>
        </w:rPr>
        <w:t>系</w:t>
      </w:r>
      <w:r>
        <w:rPr>
          <w:rFonts w:hint="eastAsia" w:cs="Times New Roman"/>
          <w:color w:val="000000" w:themeColor="text1"/>
          <w14:textFill>
            <w14:solidFill>
              <w14:schemeClr w14:val="tx1"/>
            </w14:solidFill>
          </w14:textFill>
        </w:rPr>
        <w:t>统制冷COP不应低于3.5（环境温度25℃，制冷温度18℃）</w:t>
      </w:r>
      <w:r>
        <w:rPr>
          <w:rFonts w:hint="eastAsia" w:cs="Times New Roman"/>
          <w:color w:val="000000" w:themeColor="text1"/>
          <w14:textFill>
            <w14:solidFill>
              <w14:schemeClr w14:val="tx1"/>
            </w14:solidFill>
          </w14:textFill>
        </w:rPr>
        <w:t>。性能测试方法可参照GB/T 7725-2022或GB/T 18430.1-2024执行。</w:t>
      </w:r>
    </w:p>
    <w:p w14:paraId="26F09EF7">
      <w:pPr>
        <w:pStyle w:val="25"/>
        <w:ind w:firstLine="0" w:firstLineChars="0"/>
        <w:rPr>
          <w:rFonts w:cs="Times New Roman"/>
          <w:color w:val="000000" w:themeColor="text1"/>
          <w14:textFill>
            <w14:solidFill>
              <w14:schemeClr w14:val="tx1"/>
            </w14:solidFill>
          </w14:textFill>
        </w:rPr>
      </w:pPr>
      <w:r>
        <w:rPr>
          <w:rStyle w:val="148"/>
          <w:rFonts w:hint="eastAsia"/>
          <w:color w:val="000000" w:themeColor="text1"/>
          <w14:textFill>
            <w14:solidFill>
              <w14:schemeClr w14:val="tx1"/>
            </w14:solidFill>
          </w14:textFill>
        </w:rPr>
        <w:t xml:space="preserve">5.4 </w:t>
      </w:r>
      <w:r>
        <w:rPr>
          <w:rFonts w:hint="eastAsia" w:cs="Times New Roman"/>
          <w:color w:val="000000" w:themeColor="text1"/>
          <w14:textFill>
            <w14:solidFill>
              <w14:schemeClr w14:val="tx1"/>
            </w14:solidFill>
          </w14:textFill>
        </w:rPr>
        <w:t>直冷系统设计应具备高可靠性、高安全性、高实时性。系统的设计寿命不应低于10年。系统承压部件的设计应充分考虑系统在各种工况及故障条件下可能达到的最高工作压力，并留有足够的安全裕量。</w:t>
      </w:r>
    </w:p>
    <w:p w14:paraId="780F3D46">
      <w:pPr>
        <w:pStyle w:val="25"/>
        <w:ind w:firstLine="0" w:firstLineChars="0"/>
        <w:rPr>
          <w:rFonts w:cs="Times New Roman"/>
          <w:color w:val="000000" w:themeColor="text1"/>
          <w14:textFill>
            <w14:solidFill>
              <w14:schemeClr w14:val="tx1"/>
            </w14:solidFill>
          </w14:textFill>
        </w:rPr>
      </w:pPr>
      <w:r>
        <w:rPr>
          <w:rStyle w:val="148"/>
          <w:rFonts w:hint="eastAsia"/>
          <w:color w:val="000000" w:themeColor="text1"/>
          <w14:textFill>
            <w14:solidFill>
              <w14:schemeClr w14:val="tx1"/>
            </w14:solidFill>
          </w14:textFill>
        </w:rPr>
        <w:t xml:space="preserve">5.5 </w:t>
      </w:r>
      <w:r>
        <w:rPr>
          <w:rFonts w:hint="eastAsia" w:cs="Times New Roman"/>
          <w:color w:val="000000" w:themeColor="text1"/>
          <w14:textFill>
            <w14:solidFill>
              <w14:schemeClr w14:val="tx1"/>
            </w14:solidFill>
          </w14:textFill>
        </w:rPr>
        <w:t>直冷系统的设计应便于检查且维护需求低。系统应趋向于全生命周期免维护设计，制冷剂回路应具有极高的密封性。管路连接宜采用快插接头或易于现场安装的连接方式，并确保连接的可靠性，安装工艺应符合</w:t>
      </w:r>
      <w:r>
        <w:rPr>
          <w:rFonts w:cs="Times New Roman"/>
          <w:color w:val="000000" w:themeColor="text1"/>
          <w14:textFill>
            <w14:solidFill>
              <w14:schemeClr w14:val="tx1"/>
            </w14:solidFill>
          </w14:textFill>
        </w:rPr>
        <w:t>GB 50243-2016</w:t>
      </w:r>
      <w:r>
        <w:rPr>
          <w:rFonts w:hint="eastAsia" w:cs="Times New Roman"/>
          <w:color w:val="000000" w:themeColor="text1"/>
          <w14:textFill>
            <w14:solidFill>
              <w14:schemeClr w14:val="tx1"/>
            </w14:solidFill>
          </w14:textFill>
        </w:rPr>
        <w:t>相关要求。</w:t>
      </w:r>
    </w:p>
    <w:p w14:paraId="7BAE9492">
      <w:pPr>
        <w:pStyle w:val="25"/>
        <w:ind w:firstLine="0" w:firstLineChars="0"/>
        <w:rPr>
          <w:rFonts w:ascii="黑体" w:cs="Times New Roman"/>
          <w:color w:val="000000" w:themeColor="text1"/>
          <w14:textFill>
            <w14:solidFill>
              <w14:schemeClr w14:val="tx1"/>
            </w14:solidFill>
          </w14:textFill>
        </w:rPr>
      </w:pPr>
      <w:r>
        <w:rPr>
          <w:rStyle w:val="148"/>
          <w:rFonts w:hint="eastAsia"/>
          <w:color w:val="000000" w:themeColor="text1"/>
          <w14:textFill>
            <w14:solidFill>
              <w14:schemeClr w14:val="tx1"/>
            </w14:solidFill>
          </w14:textFill>
        </w:rPr>
        <w:t xml:space="preserve">5.6 </w:t>
      </w:r>
      <w:r>
        <w:rPr>
          <w:rFonts w:ascii="黑体" w:cs="Times New Roman"/>
          <w:color w:val="000000" w:themeColor="text1"/>
          <w14:textFill>
            <w14:solidFill>
              <w14:schemeClr w14:val="tx1"/>
            </w14:solidFill>
          </w14:textFill>
        </w:rPr>
        <w:t>针对多簇并联系统，应进行详细的油路平衡和制冷剂分配设计，保证压缩机在全工况范围内润滑可靠，避免因回油不畅导致润滑失效。同时，应确保制冷剂在各并联环路中分配均匀，加热工况下需有效防止制冷剂在压缩机等关键部件内发生液击或液封。</w:t>
      </w:r>
    </w:p>
    <w:p w14:paraId="7386A5D7">
      <w:pPr>
        <w:pStyle w:val="56"/>
        <w:spacing w:before="312" w:after="312"/>
        <w:rPr>
          <w:rFonts w:cs="Times New Roman"/>
          <w:color w:val="000000" w:themeColor="text1"/>
          <w14:textFill>
            <w14:solidFill>
              <w14:schemeClr w14:val="tx1"/>
            </w14:solidFill>
          </w14:textFill>
        </w:rPr>
      </w:pPr>
      <w:bookmarkStart w:id="17" w:name="_Toc25927"/>
      <w:r>
        <w:rPr>
          <w:rFonts w:hint="eastAsia" w:cs="Times New Roman"/>
          <w:color w:val="000000" w:themeColor="text1"/>
          <w14:textFill>
            <w14:solidFill>
              <w14:schemeClr w14:val="tx1"/>
            </w14:solidFill>
          </w14:textFill>
        </w:rPr>
        <w:t>系统设计</w:t>
      </w:r>
      <w:bookmarkEnd w:id="17"/>
    </w:p>
    <w:p w14:paraId="0F950C3D">
      <w:pPr>
        <w:pStyle w:val="53"/>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总体设计</w:t>
      </w:r>
    </w:p>
    <w:p w14:paraId="64033F9F">
      <w:pPr>
        <w:pStyle w:val="57"/>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设计对象</w:t>
      </w:r>
    </w:p>
    <w:p w14:paraId="6BACB131">
      <w:pPr>
        <w:pStyle w:val="25"/>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直冷系统为电化学储能系统电池侧提供高效温控管理，保证电池能够在设定的工作温度范围内（通常为15℃～35℃）高效、安全运行，并具有快速的冷热响应能力。设计对象包括方案总体设计、零部件设计、控制系统设计及系统集成设计。</w:t>
      </w:r>
    </w:p>
    <w:p w14:paraId="0D9FB64E">
      <w:pPr>
        <w:pStyle w:val="57"/>
        <w:spacing w:before="156" w:after="156"/>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设计输入</w:t>
      </w:r>
    </w:p>
    <w:p w14:paraId="432186AF">
      <w:pPr>
        <w:pStyle w:val="25"/>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直冷系统设计前应明确以下需求：</w:t>
      </w:r>
    </w:p>
    <w:p w14:paraId="7838B1D3">
      <w:pPr>
        <w:pStyle w:val="70"/>
        <w:numPr>
          <w:ilvl w:val="0"/>
          <w:numId w:val="18"/>
        </w:numP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用户需求：系统额定制冷/制热量、能效比（COP）</w:t>
      </w:r>
      <w:r>
        <w:rPr>
          <w:rFonts w:hint="eastAsia" w:cs="Times New Roman"/>
          <w:color w:val="000000" w:themeColor="text1"/>
          <w14:textFill>
            <w14:solidFill>
              <w14:schemeClr w14:val="tx1"/>
            </w14:solidFill>
          </w14:textFill>
        </w:rPr>
        <w:t>、充放电倍率、循环寿命、安全认证等；</w:t>
      </w:r>
    </w:p>
    <w:p w14:paraId="680FA1FD">
      <w:pPr>
        <w:pStyle w:val="70"/>
        <w:numPr>
          <w:ilvl w:val="0"/>
          <w:numId w:val="18"/>
        </w:numP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环境参数：应选用当地近10年的气象数据，包括海拔高度、年平均温度、极端最高/最低温度、年平均风速、湿度、盐雾等级、粉尘等级、降雨量、最大积雪厚度等；</w:t>
      </w:r>
    </w:p>
    <w:p w14:paraId="3AC6683D">
      <w:pPr>
        <w:pStyle w:val="70"/>
        <w:numPr>
          <w:ilvl w:val="0"/>
          <w:numId w:val="18"/>
        </w:numPr>
        <w:rPr>
          <w:rFonts w:hint="eastAsia" w:hAnsi="宋体"/>
          <w:color w:val="000000" w:themeColor="text1"/>
          <w:lang w:eastAsia="zh"/>
          <w14:textFill>
            <w14:solidFill>
              <w14:schemeClr w14:val="tx1"/>
            </w14:solidFill>
          </w14:textFill>
        </w:rPr>
      </w:pPr>
      <w:r>
        <w:rPr>
          <w:rFonts w:hint="eastAsia" w:cs="Times New Roman"/>
          <w:color w:val="000000" w:themeColor="text1"/>
          <w14:textFill>
            <w14:solidFill>
              <w14:schemeClr w14:val="tx1"/>
            </w14:solidFill>
          </w14:textFill>
        </w:rPr>
        <w:t>电池参数：电池类型、额定容量、充放电倍率、内阻、工作温度范围、最大/平均产热功率等。</w:t>
      </w:r>
    </w:p>
    <w:p w14:paraId="6899B344">
      <w:pPr>
        <w:pStyle w:val="53"/>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零部件设计</w:t>
      </w:r>
    </w:p>
    <w:p w14:paraId="6B7F2000">
      <w:pPr>
        <w:pStyle w:val="57"/>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直冷</w:t>
      </w:r>
      <w:r>
        <w:rPr>
          <w:color w:val="000000" w:themeColor="text1"/>
          <w14:textFill>
            <w14:solidFill>
              <w14:schemeClr w14:val="tx1"/>
            </w14:solidFill>
          </w14:textFill>
        </w:rPr>
        <w:t>冷</w:t>
      </w:r>
      <w:r>
        <w:rPr>
          <w:rFonts w:hint="eastAsia"/>
          <w:color w:val="000000" w:themeColor="text1"/>
          <w14:textFill>
            <w14:solidFill>
              <w14:schemeClr w14:val="tx1"/>
            </w14:solidFill>
          </w14:textFill>
        </w:rPr>
        <w:t>板</w:t>
      </w:r>
    </w:p>
    <w:p w14:paraId="06FB9A36">
      <w:pPr>
        <w:pStyle w:val="62"/>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概述</w:t>
      </w:r>
    </w:p>
    <w:p w14:paraId="7D57C6FB">
      <w:pPr>
        <w:pStyle w:val="25"/>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直冷板作为系统的蒸发器，是制冷剂与电池进行热量交换的核心部件。其性能直接决定了系统的换热效率、温度均匀性和安全性。</w:t>
      </w:r>
    </w:p>
    <w:p w14:paraId="2B798252">
      <w:pPr>
        <w:pStyle w:val="62"/>
        <w:spacing w:before="156" w:after="156"/>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性能要求</w:t>
      </w:r>
    </w:p>
    <w:p w14:paraId="6F89566F">
      <w:pPr>
        <w:ind w:firstLine="420" w:firstLineChars="200"/>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t>直冷板设计应满足表1规定的性能要求，实验可在材料供应商处按照规定试验方法完成。</w:t>
      </w:r>
    </w:p>
    <w:p w14:paraId="02C5C794">
      <w:pPr>
        <w:pStyle w:val="137"/>
        <w:spacing w:before="156" w:after="156"/>
        <w:rPr>
          <w:rFonts w:hint="eastAsia"/>
        </w:rPr>
      </w:pPr>
      <w:r>
        <w:rPr>
          <w:rFonts w:hint="eastAsia"/>
        </w:rPr>
        <w:t>直冷板性能要求</w:t>
      </w:r>
    </w:p>
    <w:tbl>
      <w:tblPr>
        <w:tblStyle w:val="35"/>
        <w:tblW w:w="5000" w:type="pct"/>
        <w:jc w:val="center"/>
        <w:tblLayout w:type="autofit"/>
        <w:tblCellMar>
          <w:top w:w="15" w:type="dxa"/>
          <w:left w:w="15" w:type="dxa"/>
          <w:bottom w:w="15" w:type="dxa"/>
          <w:right w:w="15" w:type="dxa"/>
        </w:tblCellMar>
      </w:tblPr>
      <w:tblGrid>
        <w:gridCol w:w="656"/>
        <w:gridCol w:w="1241"/>
        <w:gridCol w:w="5203"/>
        <w:gridCol w:w="2414"/>
      </w:tblGrid>
      <w:tr w14:paraId="2F260334">
        <w:tblPrEx>
          <w:tblCellMar>
            <w:top w:w="15" w:type="dxa"/>
            <w:left w:w="15" w:type="dxa"/>
            <w:bottom w:w="15" w:type="dxa"/>
            <w:right w:w="15" w:type="dxa"/>
          </w:tblCellMar>
        </w:tblPrEx>
        <w:trPr>
          <w:trHeight w:val="584" w:hRule="atLeast"/>
          <w:tblHeader/>
          <w:jc w:val="center"/>
        </w:trPr>
        <w:tc>
          <w:tcPr>
            <w:tcW w:w="345"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88637ED">
            <w:pPr>
              <w:widowControl/>
              <w:jc w:val="center"/>
              <w:textAlignment w:val="center"/>
              <w:rPr>
                <w:rFonts w:hint="eastAsia" w:ascii="宋体" w:hAnsi="宋体" w:cs="宋体"/>
                <w:b/>
                <w:bCs/>
                <w:sz w:val="18"/>
                <w:szCs w:val="18"/>
              </w:rPr>
            </w:pPr>
            <w:r>
              <w:rPr>
                <w:rFonts w:hint="eastAsia" w:ascii="宋体" w:hAnsi="宋体" w:cs="宋体"/>
                <w:b/>
                <w:bCs/>
                <w:sz w:val="18"/>
                <w:szCs w:val="18"/>
              </w:rPr>
              <w:t>序号</w:t>
            </w:r>
          </w:p>
        </w:tc>
        <w:tc>
          <w:tcPr>
            <w:tcW w:w="6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01C8406">
            <w:pPr>
              <w:widowControl/>
              <w:jc w:val="center"/>
              <w:textAlignment w:val="center"/>
              <w:rPr>
                <w:rFonts w:hint="eastAsia" w:ascii="宋体" w:hAnsi="宋体" w:cs="宋体"/>
                <w:b/>
                <w:bCs/>
                <w:sz w:val="18"/>
                <w:szCs w:val="18"/>
              </w:rPr>
            </w:pPr>
            <w:r>
              <w:rPr>
                <w:rFonts w:ascii="宋体" w:hAnsi="宋体" w:cs="宋体"/>
                <w:b/>
                <w:bCs/>
                <w:sz w:val="18"/>
                <w:szCs w:val="18"/>
              </w:rPr>
              <w:t>性能</w:t>
            </w:r>
          </w:p>
        </w:tc>
        <w:tc>
          <w:tcPr>
            <w:tcW w:w="2733"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101AD92">
            <w:pPr>
              <w:widowControl/>
              <w:jc w:val="center"/>
              <w:textAlignment w:val="center"/>
              <w:rPr>
                <w:rFonts w:hint="eastAsia" w:ascii="宋体" w:hAnsi="宋体" w:cs="宋体"/>
                <w:b/>
                <w:bCs/>
                <w:sz w:val="18"/>
                <w:szCs w:val="18"/>
              </w:rPr>
            </w:pPr>
            <w:r>
              <w:rPr>
                <w:rFonts w:hint="eastAsia" w:ascii="宋体" w:hAnsi="宋体" w:cs="宋体"/>
                <w:b/>
                <w:bCs/>
                <w:sz w:val="18"/>
                <w:szCs w:val="18"/>
              </w:rPr>
              <w:t>技术要求</w:t>
            </w:r>
          </w:p>
        </w:tc>
        <w:tc>
          <w:tcPr>
            <w:tcW w:w="126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86CC09C">
            <w:pPr>
              <w:widowControl/>
              <w:jc w:val="center"/>
              <w:textAlignment w:val="center"/>
              <w:rPr>
                <w:rFonts w:hint="eastAsia" w:ascii="宋体" w:hAnsi="宋体" w:cs="宋体"/>
                <w:b/>
                <w:bCs/>
                <w:sz w:val="18"/>
                <w:szCs w:val="18"/>
              </w:rPr>
            </w:pPr>
            <w:r>
              <w:rPr>
                <w:rFonts w:hint="eastAsia" w:ascii="宋体" w:hAnsi="宋体" w:cs="宋体"/>
                <w:b/>
                <w:bCs/>
                <w:sz w:val="18"/>
                <w:szCs w:val="18"/>
              </w:rPr>
              <w:t>试验方法</w:t>
            </w:r>
          </w:p>
        </w:tc>
      </w:tr>
      <w:tr w14:paraId="3DDD656E">
        <w:tblPrEx>
          <w:tblCellMar>
            <w:top w:w="15" w:type="dxa"/>
            <w:left w:w="15" w:type="dxa"/>
            <w:bottom w:w="15" w:type="dxa"/>
            <w:right w:w="15" w:type="dxa"/>
          </w:tblCellMar>
        </w:tblPrEx>
        <w:trPr>
          <w:trHeight w:val="737" w:hRule="atLeast"/>
          <w:jc w:val="center"/>
        </w:trPr>
        <w:tc>
          <w:tcPr>
            <w:tcW w:w="345"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055B642">
            <w:pPr>
              <w:widowControl/>
              <w:jc w:val="center"/>
              <w:textAlignment w:val="center"/>
              <w:rPr>
                <w:rFonts w:hint="eastAsia" w:ascii="宋体" w:hAnsi="宋体" w:cs="宋体"/>
                <w:sz w:val="18"/>
                <w:szCs w:val="18"/>
              </w:rPr>
            </w:pPr>
            <w:r>
              <w:rPr>
                <w:rFonts w:hint="eastAsia" w:ascii="宋体" w:hAnsi="宋体" w:cs="宋体"/>
                <w:sz w:val="18"/>
                <w:szCs w:val="18"/>
              </w:rPr>
              <w:t>1</w:t>
            </w:r>
          </w:p>
        </w:tc>
        <w:tc>
          <w:tcPr>
            <w:tcW w:w="6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33DF00C">
            <w:pPr>
              <w:widowControl/>
              <w:jc w:val="center"/>
              <w:textAlignment w:val="center"/>
              <w:rPr>
                <w:rFonts w:hint="eastAsia" w:ascii="宋体" w:hAnsi="宋体" w:cs="宋体"/>
                <w:sz w:val="18"/>
                <w:szCs w:val="18"/>
              </w:rPr>
            </w:pPr>
            <w:r>
              <w:rPr>
                <w:rFonts w:hint="eastAsia" w:ascii="宋体" w:hAnsi="宋体" w:cs="宋体"/>
                <w:sz w:val="18"/>
                <w:szCs w:val="18"/>
              </w:rPr>
              <w:t>导热性</w:t>
            </w:r>
          </w:p>
        </w:tc>
        <w:tc>
          <w:tcPr>
            <w:tcW w:w="2733"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A2ECFAF">
            <w:pPr>
              <w:widowControl/>
              <w:textAlignment w:val="center"/>
              <w:rPr>
                <w:rFonts w:hint="eastAsia" w:ascii="宋体" w:hAnsi="宋体" w:cs="宋体"/>
                <w:sz w:val="18"/>
                <w:szCs w:val="18"/>
              </w:rPr>
            </w:pPr>
            <w:r>
              <w:rPr>
                <w:rFonts w:hint="eastAsia" w:ascii="宋体" w:hAnsi="宋体" w:cs="宋体"/>
                <w:sz w:val="18"/>
                <w:szCs w:val="18"/>
              </w:rPr>
              <w:t>板体材料导热系数 ≥ 150 W/(m·K)</w:t>
            </w:r>
          </w:p>
        </w:tc>
        <w:tc>
          <w:tcPr>
            <w:tcW w:w="126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0E21F73">
            <w:pPr>
              <w:widowControl/>
              <w:textAlignment w:val="center"/>
              <w:rPr>
                <w:rFonts w:hint="eastAsia" w:ascii="宋体" w:hAnsi="宋体" w:cs="宋体"/>
                <w:sz w:val="18"/>
                <w:szCs w:val="18"/>
              </w:rPr>
            </w:pPr>
            <w:r>
              <w:rPr>
                <w:rFonts w:hint="eastAsia" w:ascii="宋体" w:hAnsi="宋体" w:cs="宋体"/>
                <w:sz w:val="18"/>
                <w:szCs w:val="18"/>
              </w:rPr>
              <w:t>按ASTM E1461检测</w:t>
            </w:r>
          </w:p>
        </w:tc>
      </w:tr>
      <w:tr w14:paraId="37636A17">
        <w:tblPrEx>
          <w:tblCellMar>
            <w:top w:w="15" w:type="dxa"/>
            <w:left w:w="15" w:type="dxa"/>
            <w:bottom w:w="15" w:type="dxa"/>
            <w:right w:w="15" w:type="dxa"/>
          </w:tblCellMar>
        </w:tblPrEx>
        <w:trPr>
          <w:trHeight w:val="737" w:hRule="atLeast"/>
          <w:jc w:val="center"/>
        </w:trPr>
        <w:tc>
          <w:tcPr>
            <w:tcW w:w="345"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18900F4">
            <w:pPr>
              <w:widowControl/>
              <w:jc w:val="center"/>
              <w:textAlignment w:val="center"/>
              <w:rPr>
                <w:rFonts w:hint="eastAsia" w:ascii="宋体" w:hAnsi="宋体" w:cs="宋体"/>
                <w:sz w:val="18"/>
                <w:szCs w:val="18"/>
              </w:rPr>
            </w:pPr>
            <w:r>
              <w:rPr>
                <w:rFonts w:hint="eastAsia" w:ascii="宋体" w:hAnsi="宋体" w:cs="宋体"/>
                <w:sz w:val="18"/>
                <w:szCs w:val="18"/>
              </w:rPr>
              <w:t>2</w:t>
            </w:r>
          </w:p>
        </w:tc>
        <w:tc>
          <w:tcPr>
            <w:tcW w:w="6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FF6823C">
            <w:pPr>
              <w:widowControl/>
              <w:jc w:val="center"/>
              <w:textAlignment w:val="center"/>
              <w:rPr>
                <w:rFonts w:hint="eastAsia" w:ascii="宋体" w:hAnsi="宋体" w:cs="宋体"/>
                <w:sz w:val="18"/>
                <w:szCs w:val="18"/>
              </w:rPr>
            </w:pPr>
            <w:r>
              <w:rPr>
                <w:rFonts w:hint="eastAsia" w:ascii="宋体" w:hAnsi="宋体" w:cs="宋体"/>
                <w:sz w:val="18"/>
                <w:szCs w:val="18"/>
              </w:rPr>
              <w:t>耐压性</w:t>
            </w:r>
          </w:p>
        </w:tc>
        <w:tc>
          <w:tcPr>
            <w:tcW w:w="2733"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EEEF95D">
            <w:pPr>
              <w:widowControl/>
              <w:textAlignment w:val="center"/>
              <w:rPr>
                <w:rFonts w:hint="eastAsia" w:ascii="宋体" w:hAnsi="宋体" w:cs="宋体"/>
                <w:sz w:val="18"/>
                <w:szCs w:val="18"/>
              </w:rPr>
            </w:pPr>
            <w:r>
              <w:rPr>
                <w:rFonts w:hint="eastAsia" w:ascii="宋体" w:hAnsi="宋体" w:cs="宋体"/>
                <w:sz w:val="18"/>
                <w:szCs w:val="18"/>
              </w:rPr>
              <w:t>爆破压力 ≥ 3倍最大工作压力；</w:t>
            </w:r>
            <w:r>
              <w:rPr>
                <w:rFonts w:hint="eastAsia" w:ascii="宋体" w:hAnsi="宋体" w:cs="宋体"/>
                <w:sz w:val="18"/>
                <w:szCs w:val="18"/>
              </w:rPr>
              <w:br w:type="textWrapping"/>
            </w:r>
            <w:r>
              <w:rPr>
                <w:rFonts w:hint="eastAsia" w:ascii="宋体" w:hAnsi="宋体" w:cs="宋体"/>
                <w:sz w:val="18"/>
                <w:szCs w:val="18"/>
              </w:rPr>
              <w:t>耐压测试：1.5倍最大工作压力下保压5 min，无泄漏或永久变形</w:t>
            </w:r>
          </w:p>
        </w:tc>
        <w:tc>
          <w:tcPr>
            <w:tcW w:w="126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0E115CA">
            <w:pPr>
              <w:widowControl/>
              <w:textAlignment w:val="center"/>
              <w:rPr>
                <w:rFonts w:hint="eastAsia" w:ascii="宋体" w:hAnsi="宋体" w:cs="宋体"/>
                <w:sz w:val="18"/>
                <w:szCs w:val="18"/>
              </w:rPr>
            </w:pPr>
            <w:r>
              <w:rPr>
                <w:rFonts w:hint="eastAsia" w:ascii="宋体" w:hAnsi="宋体" w:cs="宋体"/>
                <w:sz w:val="18"/>
                <w:szCs w:val="18"/>
              </w:rPr>
              <w:t>按GB/T 9237-2017</w:t>
            </w:r>
            <w:r>
              <w:rPr>
                <w:rFonts w:hint="eastAsia" w:ascii="宋体" w:hAnsi="宋体" w:cs="宋体"/>
                <w:sz w:val="18"/>
                <w:szCs w:val="18"/>
                <w:lang w:val="en-US" w:eastAsia="zh-CN"/>
              </w:rPr>
              <w:t>规定方法</w:t>
            </w:r>
            <w:r>
              <w:rPr>
                <w:rFonts w:hint="eastAsia" w:ascii="宋体" w:hAnsi="宋体" w:cs="宋体"/>
                <w:sz w:val="18"/>
                <w:szCs w:val="18"/>
              </w:rPr>
              <w:t>进行水压或气压试验</w:t>
            </w:r>
          </w:p>
        </w:tc>
      </w:tr>
      <w:tr w14:paraId="7EEB6138">
        <w:tblPrEx>
          <w:tblCellMar>
            <w:top w:w="15" w:type="dxa"/>
            <w:left w:w="15" w:type="dxa"/>
            <w:bottom w:w="15" w:type="dxa"/>
            <w:right w:w="15" w:type="dxa"/>
          </w:tblCellMar>
        </w:tblPrEx>
        <w:trPr>
          <w:trHeight w:val="737" w:hRule="atLeast"/>
          <w:jc w:val="center"/>
        </w:trPr>
        <w:tc>
          <w:tcPr>
            <w:tcW w:w="345"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BE9B637">
            <w:pPr>
              <w:widowControl/>
              <w:jc w:val="center"/>
              <w:textAlignment w:val="center"/>
              <w:rPr>
                <w:rFonts w:hint="eastAsia" w:ascii="宋体" w:hAnsi="宋体" w:cs="宋体"/>
                <w:sz w:val="18"/>
                <w:szCs w:val="18"/>
              </w:rPr>
            </w:pPr>
            <w:r>
              <w:rPr>
                <w:rFonts w:hint="eastAsia" w:ascii="宋体" w:hAnsi="宋体" w:cs="宋体"/>
                <w:sz w:val="18"/>
                <w:szCs w:val="18"/>
              </w:rPr>
              <w:t>3</w:t>
            </w:r>
          </w:p>
        </w:tc>
        <w:tc>
          <w:tcPr>
            <w:tcW w:w="6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0004F38">
            <w:pPr>
              <w:widowControl/>
              <w:jc w:val="center"/>
              <w:textAlignment w:val="center"/>
              <w:rPr>
                <w:rFonts w:hint="eastAsia" w:ascii="宋体" w:hAnsi="宋体" w:cs="宋体"/>
                <w:sz w:val="18"/>
                <w:szCs w:val="18"/>
              </w:rPr>
            </w:pPr>
            <w:r>
              <w:rPr>
                <w:rFonts w:hint="eastAsia" w:ascii="宋体" w:hAnsi="宋体" w:cs="宋体"/>
                <w:sz w:val="18"/>
                <w:szCs w:val="18"/>
              </w:rPr>
              <w:t>密封性</w:t>
            </w:r>
          </w:p>
        </w:tc>
        <w:tc>
          <w:tcPr>
            <w:tcW w:w="2733"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6EBFF45">
            <w:pPr>
              <w:widowControl/>
              <w:textAlignment w:val="center"/>
              <w:rPr>
                <w:rFonts w:hint="eastAsia" w:ascii="宋体" w:hAnsi="宋体" w:cs="宋体"/>
                <w:sz w:val="18"/>
                <w:szCs w:val="18"/>
              </w:rPr>
            </w:pPr>
            <w:r>
              <w:rPr>
                <w:rFonts w:hint="eastAsia" w:ascii="宋体" w:hAnsi="宋体" w:cs="宋体"/>
                <w:sz w:val="18"/>
                <w:szCs w:val="18"/>
              </w:rPr>
              <w:t>在最大工作压力下进行氦质谱检漏，单块直冷板年泄漏率 ≤ 3.0 g/a</w:t>
            </w:r>
          </w:p>
        </w:tc>
        <w:tc>
          <w:tcPr>
            <w:tcW w:w="126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6ACD170">
            <w:pPr>
              <w:widowControl/>
              <w:textAlignment w:val="center"/>
              <w:rPr>
                <w:rFonts w:hint="eastAsia" w:ascii="宋体" w:hAnsi="宋体" w:cs="宋体"/>
                <w:sz w:val="18"/>
                <w:szCs w:val="18"/>
              </w:rPr>
            </w:pPr>
            <w:r>
              <w:rPr>
                <w:rFonts w:ascii="宋体" w:hAnsi="宋体" w:cs="宋体"/>
                <w:sz w:val="18"/>
                <w:szCs w:val="18"/>
              </w:rPr>
              <w:t>按照</w:t>
            </w:r>
            <w:r>
              <w:rPr>
                <w:rFonts w:hint="eastAsia" w:ascii="宋体" w:hAnsi="宋体" w:cs="宋体"/>
                <w:sz w:val="18"/>
                <w:szCs w:val="18"/>
              </w:rPr>
              <w:t>氦质谱检漏法</w:t>
            </w:r>
            <w:r>
              <w:rPr>
                <w:rFonts w:ascii="宋体" w:hAnsi="宋体" w:cs="宋体"/>
                <w:sz w:val="18"/>
                <w:szCs w:val="18"/>
              </w:rPr>
              <w:t>进行测量</w:t>
            </w:r>
          </w:p>
        </w:tc>
      </w:tr>
      <w:tr w14:paraId="7A7CF3F9">
        <w:tblPrEx>
          <w:tblCellMar>
            <w:top w:w="15" w:type="dxa"/>
            <w:left w:w="15" w:type="dxa"/>
            <w:bottom w:w="15" w:type="dxa"/>
            <w:right w:w="15" w:type="dxa"/>
          </w:tblCellMar>
        </w:tblPrEx>
        <w:trPr>
          <w:trHeight w:val="737" w:hRule="atLeast"/>
          <w:jc w:val="center"/>
        </w:trPr>
        <w:tc>
          <w:tcPr>
            <w:tcW w:w="345"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6FD8FA4">
            <w:pPr>
              <w:widowControl/>
              <w:jc w:val="center"/>
              <w:textAlignment w:val="center"/>
              <w:rPr>
                <w:rFonts w:hint="eastAsia" w:ascii="宋体" w:hAnsi="宋体" w:cs="宋体"/>
                <w:sz w:val="18"/>
                <w:szCs w:val="18"/>
              </w:rPr>
            </w:pPr>
            <w:r>
              <w:rPr>
                <w:rFonts w:hint="eastAsia" w:ascii="宋体" w:hAnsi="宋体" w:cs="宋体"/>
                <w:sz w:val="18"/>
                <w:szCs w:val="18"/>
              </w:rPr>
              <w:t>4</w:t>
            </w:r>
          </w:p>
        </w:tc>
        <w:tc>
          <w:tcPr>
            <w:tcW w:w="6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87C4870">
            <w:pPr>
              <w:widowControl/>
              <w:jc w:val="center"/>
              <w:textAlignment w:val="center"/>
              <w:rPr>
                <w:rFonts w:hint="eastAsia" w:ascii="宋体" w:hAnsi="宋体" w:cs="宋体"/>
                <w:sz w:val="18"/>
                <w:szCs w:val="18"/>
              </w:rPr>
            </w:pPr>
            <w:r>
              <w:rPr>
                <w:rFonts w:hint="eastAsia" w:ascii="宋体" w:hAnsi="宋体" w:cs="宋体"/>
                <w:sz w:val="18"/>
                <w:szCs w:val="18"/>
              </w:rPr>
              <w:t>内部流道压降</w:t>
            </w:r>
          </w:p>
        </w:tc>
        <w:tc>
          <w:tcPr>
            <w:tcW w:w="2733"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2F3E3EE">
            <w:pPr>
              <w:widowControl/>
              <w:textAlignment w:val="center"/>
              <w:rPr>
                <w:rFonts w:hint="eastAsia" w:ascii="宋体" w:hAnsi="宋体" w:cs="宋体"/>
                <w:sz w:val="18"/>
                <w:szCs w:val="18"/>
              </w:rPr>
            </w:pPr>
            <w:r>
              <w:rPr>
                <w:rFonts w:hint="eastAsia" w:ascii="宋体" w:hAnsi="宋体" w:cs="宋体"/>
                <w:sz w:val="18"/>
                <w:szCs w:val="18"/>
              </w:rPr>
              <w:t>在额定流量下，单块直冷板的制冷剂侧压降应 ≤ 30 kPa</w:t>
            </w:r>
          </w:p>
        </w:tc>
        <w:tc>
          <w:tcPr>
            <w:tcW w:w="126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17BE2DF">
            <w:pPr>
              <w:widowControl/>
              <w:textAlignment w:val="center"/>
              <w:rPr>
                <w:rFonts w:hint="eastAsia" w:ascii="宋体" w:hAnsi="宋体" w:cs="宋体"/>
                <w:sz w:val="18"/>
                <w:szCs w:val="18"/>
              </w:rPr>
            </w:pPr>
            <w:r>
              <w:rPr>
                <w:rFonts w:ascii="宋体" w:hAnsi="宋体" w:cs="宋体"/>
                <w:sz w:val="18"/>
                <w:szCs w:val="18"/>
              </w:rPr>
              <w:t>搭建</w:t>
            </w:r>
            <w:r>
              <w:rPr>
                <w:rFonts w:hint="eastAsia" w:ascii="宋体" w:hAnsi="宋体" w:cs="宋体"/>
                <w:sz w:val="18"/>
                <w:szCs w:val="18"/>
              </w:rPr>
              <w:t>测试台架</w:t>
            </w:r>
            <w:r>
              <w:rPr>
                <w:rFonts w:ascii="宋体" w:hAnsi="宋体" w:cs="宋体"/>
                <w:sz w:val="18"/>
                <w:szCs w:val="18"/>
              </w:rPr>
              <w:t>并在额定流量下测试冷板压降</w:t>
            </w:r>
          </w:p>
        </w:tc>
      </w:tr>
      <w:tr w14:paraId="5720E545">
        <w:tblPrEx>
          <w:tblCellMar>
            <w:top w:w="15" w:type="dxa"/>
            <w:left w:w="15" w:type="dxa"/>
            <w:bottom w:w="15" w:type="dxa"/>
            <w:right w:w="15" w:type="dxa"/>
          </w:tblCellMar>
        </w:tblPrEx>
        <w:trPr>
          <w:trHeight w:val="737" w:hRule="atLeast"/>
          <w:jc w:val="center"/>
        </w:trPr>
        <w:tc>
          <w:tcPr>
            <w:tcW w:w="345"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6A8A24D">
            <w:pPr>
              <w:widowControl/>
              <w:jc w:val="center"/>
              <w:textAlignment w:val="center"/>
              <w:rPr>
                <w:rFonts w:hint="eastAsia" w:ascii="宋体" w:hAnsi="宋体" w:cs="宋体"/>
                <w:sz w:val="18"/>
                <w:szCs w:val="18"/>
              </w:rPr>
            </w:pPr>
            <w:r>
              <w:rPr>
                <w:rFonts w:hint="eastAsia" w:ascii="宋体" w:hAnsi="宋体" w:cs="宋体"/>
                <w:sz w:val="18"/>
                <w:szCs w:val="18"/>
              </w:rPr>
              <w:t>5</w:t>
            </w:r>
          </w:p>
        </w:tc>
        <w:tc>
          <w:tcPr>
            <w:tcW w:w="6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E672DC7">
            <w:pPr>
              <w:widowControl/>
              <w:jc w:val="center"/>
              <w:textAlignment w:val="center"/>
              <w:rPr>
                <w:rFonts w:hint="eastAsia" w:ascii="宋体" w:hAnsi="宋体" w:cs="宋体"/>
                <w:sz w:val="18"/>
                <w:szCs w:val="18"/>
              </w:rPr>
            </w:pPr>
            <w:r>
              <w:rPr>
                <w:rFonts w:hint="eastAsia" w:ascii="宋体" w:hAnsi="宋体" w:cs="宋体"/>
                <w:sz w:val="18"/>
                <w:szCs w:val="18"/>
              </w:rPr>
              <w:t>温度均匀性</w:t>
            </w:r>
          </w:p>
        </w:tc>
        <w:tc>
          <w:tcPr>
            <w:tcW w:w="2733"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75401E9">
            <w:pPr>
              <w:widowControl/>
              <w:textAlignment w:val="center"/>
              <w:rPr>
                <w:rFonts w:hint="eastAsia" w:ascii="宋体" w:hAnsi="宋体" w:cs="宋体"/>
                <w:sz w:val="18"/>
                <w:szCs w:val="18"/>
              </w:rPr>
            </w:pPr>
            <w:r>
              <w:rPr>
                <w:rFonts w:hint="eastAsia" w:ascii="宋体" w:hAnsi="宋体" w:cs="宋体"/>
                <w:sz w:val="18"/>
                <w:szCs w:val="18"/>
              </w:rPr>
              <w:t>在额定制冷工况下，直冷板表面温差应 ≤ 3 ℃</w:t>
            </w:r>
          </w:p>
        </w:tc>
        <w:tc>
          <w:tcPr>
            <w:tcW w:w="126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CDA2095">
            <w:pPr>
              <w:widowControl/>
              <w:textAlignment w:val="center"/>
              <w:rPr>
                <w:rFonts w:hint="eastAsia" w:ascii="宋体" w:hAnsi="宋体" w:cs="宋体"/>
                <w:sz w:val="18"/>
                <w:szCs w:val="18"/>
              </w:rPr>
            </w:pPr>
            <w:r>
              <w:rPr>
                <w:rFonts w:ascii="宋体" w:hAnsi="宋体" w:cs="宋体"/>
                <w:sz w:val="18"/>
                <w:szCs w:val="18"/>
              </w:rPr>
              <w:t>按照</w:t>
            </w:r>
            <w:r>
              <w:rPr>
                <w:rFonts w:hint="eastAsia" w:ascii="宋体" w:hAnsi="宋体" w:cs="宋体"/>
                <w:sz w:val="18"/>
                <w:szCs w:val="18"/>
              </w:rPr>
              <w:t>热成像仪或多点热电偶法</w:t>
            </w:r>
            <w:r>
              <w:rPr>
                <w:rFonts w:ascii="宋体" w:hAnsi="宋体" w:cs="宋体"/>
                <w:sz w:val="18"/>
                <w:szCs w:val="18"/>
              </w:rPr>
              <w:t>规定测试方法</w:t>
            </w:r>
            <w:r>
              <w:rPr>
                <w:rFonts w:hint="eastAsia" w:ascii="宋体" w:hAnsi="宋体" w:cs="宋体"/>
                <w:sz w:val="18"/>
                <w:szCs w:val="18"/>
              </w:rPr>
              <w:t>测量</w:t>
            </w:r>
          </w:p>
        </w:tc>
      </w:tr>
      <w:tr w14:paraId="160C9A30">
        <w:tblPrEx>
          <w:tblCellMar>
            <w:top w:w="15" w:type="dxa"/>
            <w:left w:w="15" w:type="dxa"/>
            <w:bottom w:w="15" w:type="dxa"/>
            <w:right w:w="15" w:type="dxa"/>
          </w:tblCellMar>
        </w:tblPrEx>
        <w:trPr>
          <w:trHeight w:val="737" w:hRule="atLeast"/>
          <w:jc w:val="center"/>
        </w:trPr>
        <w:tc>
          <w:tcPr>
            <w:tcW w:w="345"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4086CB2">
            <w:pPr>
              <w:widowControl/>
              <w:jc w:val="center"/>
              <w:textAlignment w:val="center"/>
              <w:rPr>
                <w:rFonts w:hint="eastAsia" w:ascii="宋体" w:hAnsi="宋体" w:cs="宋体"/>
                <w:sz w:val="18"/>
                <w:szCs w:val="18"/>
              </w:rPr>
            </w:pPr>
            <w:r>
              <w:rPr>
                <w:rFonts w:hint="eastAsia" w:ascii="宋体" w:hAnsi="宋体" w:cs="宋体"/>
                <w:sz w:val="18"/>
                <w:szCs w:val="18"/>
              </w:rPr>
              <w:t>6</w:t>
            </w:r>
          </w:p>
        </w:tc>
        <w:tc>
          <w:tcPr>
            <w:tcW w:w="6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23EC054">
            <w:pPr>
              <w:widowControl/>
              <w:jc w:val="center"/>
              <w:textAlignment w:val="center"/>
              <w:rPr>
                <w:rFonts w:hint="eastAsia" w:ascii="宋体" w:hAnsi="宋体" w:cs="宋体"/>
                <w:sz w:val="18"/>
                <w:szCs w:val="18"/>
              </w:rPr>
            </w:pPr>
            <w:r>
              <w:rPr>
                <w:rFonts w:hint="eastAsia" w:ascii="宋体" w:hAnsi="宋体" w:cs="宋体"/>
                <w:sz w:val="18"/>
                <w:szCs w:val="18"/>
              </w:rPr>
              <w:t>洁净度</w:t>
            </w:r>
          </w:p>
        </w:tc>
        <w:tc>
          <w:tcPr>
            <w:tcW w:w="2733"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C654448">
            <w:pPr>
              <w:widowControl/>
              <w:textAlignment w:val="center"/>
              <w:rPr>
                <w:rFonts w:hint="eastAsia" w:ascii="宋体" w:hAnsi="宋体" w:cs="宋体"/>
                <w:sz w:val="18"/>
                <w:szCs w:val="18"/>
              </w:rPr>
            </w:pPr>
            <w:r>
              <w:rPr>
                <w:rFonts w:hint="eastAsia" w:ascii="宋体" w:hAnsi="宋体" w:cs="宋体"/>
                <w:sz w:val="18"/>
                <w:szCs w:val="18"/>
              </w:rPr>
              <w:t>内部残留物 ≤ 50 mg/m²</w:t>
            </w:r>
          </w:p>
        </w:tc>
        <w:tc>
          <w:tcPr>
            <w:tcW w:w="126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3F98269">
            <w:pPr>
              <w:widowControl/>
              <w:textAlignment w:val="center"/>
              <w:rPr>
                <w:rFonts w:hint="eastAsia" w:ascii="宋体" w:hAnsi="宋体" w:cs="宋体"/>
                <w:sz w:val="18"/>
                <w:szCs w:val="18"/>
              </w:rPr>
            </w:pPr>
            <w:r>
              <w:rPr>
                <w:rFonts w:ascii="宋体" w:hAnsi="宋体" w:cs="宋体"/>
                <w:sz w:val="18"/>
                <w:szCs w:val="18"/>
              </w:rPr>
              <w:t>按照</w:t>
            </w:r>
            <w:r>
              <w:rPr>
                <w:rFonts w:hint="eastAsia" w:ascii="宋体" w:hAnsi="宋体" w:cs="宋体"/>
                <w:sz w:val="18"/>
                <w:szCs w:val="18"/>
              </w:rPr>
              <w:t>制造商规定方法测试</w:t>
            </w:r>
          </w:p>
        </w:tc>
      </w:tr>
      <w:tr w14:paraId="68B7343C">
        <w:tblPrEx>
          <w:tblCellMar>
            <w:top w:w="15" w:type="dxa"/>
            <w:left w:w="15" w:type="dxa"/>
            <w:bottom w:w="15" w:type="dxa"/>
            <w:right w:w="15" w:type="dxa"/>
          </w:tblCellMar>
        </w:tblPrEx>
        <w:trPr>
          <w:trHeight w:val="737" w:hRule="atLeast"/>
          <w:jc w:val="center"/>
        </w:trPr>
        <w:tc>
          <w:tcPr>
            <w:tcW w:w="345"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C83E512">
            <w:pPr>
              <w:widowControl/>
              <w:jc w:val="center"/>
              <w:textAlignment w:val="center"/>
              <w:rPr>
                <w:rFonts w:hint="eastAsia" w:ascii="宋体" w:hAnsi="宋体" w:cs="宋体"/>
                <w:sz w:val="18"/>
                <w:szCs w:val="18"/>
              </w:rPr>
            </w:pPr>
            <w:r>
              <w:rPr>
                <w:rFonts w:hint="eastAsia" w:ascii="宋体" w:hAnsi="宋体" w:cs="宋体"/>
                <w:sz w:val="18"/>
                <w:szCs w:val="18"/>
              </w:rPr>
              <w:t>7</w:t>
            </w:r>
          </w:p>
        </w:tc>
        <w:tc>
          <w:tcPr>
            <w:tcW w:w="6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AF7E83C">
            <w:pPr>
              <w:widowControl/>
              <w:jc w:val="center"/>
              <w:textAlignment w:val="center"/>
              <w:rPr>
                <w:rFonts w:hint="eastAsia" w:ascii="宋体" w:hAnsi="宋体" w:cs="宋体"/>
                <w:sz w:val="18"/>
                <w:szCs w:val="18"/>
              </w:rPr>
            </w:pPr>
            <w:r>
              <w:rPr>
                <w:rFonts w:hint="eastAsia" w:ascii="宋体" w:hAnsi="宋体" w:cs="宋体"/>
                <w:sz w:val="18"/>
                <w:szCs w:val="18"/>
              </w:rPr>
              <w:t>绝缘耐压</w:t>
            </w:r>
          </w:p>
        </w:tc>
        <w:tc>
          <w:tcPr>
            <w:tcW w:w="2733"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3953A03">
            <w:pPr>
              <w:widowControl/>
              <w:textAlignment w:val="center"/>
              <w:rPr>
                <w:rFonts w:hint="eastAsia" w:ascii="宋体" w:hAnsi="宋体" w:cs="宋体"/>
                <w:sz w:val="18"/>
                <w:szCs w:val="18"/>
              </w:rPr>
            </w:pPr>
            <w:r>
              <w:rPr>
                <w:rFonts w:hint="eastAsia" w:ascii="宋体" w:hAnsi="宋体" w:cs="宋体"/>
                <w:sz w:val="18"/>
                <w:szCs w:val="18"/>
              </w:rPr>
              <w:t>与电池接触面绝缘电阻 ≥ 500 MΩ (2500 VDC)；</w:t>
            </w:r>
            <w:r>
              <w:rPr>
                <w:rFonts w:hint="eastAsia" w:ascii="宋体" w:hAnsi="宋体" w:cs="宋体"/>
                <w:sz w:val="18"/>
                <w:szCs w:val="18"/>
              </w:rPr>
              <w:br w:type="textWrapping"/>
            </w:r>
            <w:r>
              <w:rPr>
                <w:rFonts w:hint="eastAsia" w:ascii="宋体" w:hAnsi="宋体" w:cs="宋体"/>
                <w:sz w:val="18"/>
                <w:szCs w:val="18"/>
              </w:rPr>
              <w:t>漏电流 ≤ 3 mA (4380 VDC, 60s)</w:t>
            </w:r>
          </w:p>
        </w:tc>
        <w:tc>
          <w:tcPr>
            <w:tcW w:w="126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EDF5470">
            <w:pPr>
              <w:widowControl/>
              <w:textAlignment w:val="center"/>
              <w:rPr>
                <w:rFonts w:hint="eastAsia" w:ascii="宋体" w:hAnsi="宋体" w:cs="宋体"/>
                <w:sz w:val="18"/>
                <w:szCs w:val="18"/>
              </w:rPr>
            </w:pPr>
            <w:r>
              <w:rPr>
                <w:rFonts w:ascii="宋体" w:hAnsi="宋体" w:cs="宋体"/>
                <w:sz w:val="18"/>
                <w:szCs w:val="18"/>
              </w:rPr>
              <w:t>按照</w:t>
            </w:r>
            <w:r>
              <w:rPr>
                <w:rFonts w:hint="eastAsia" w:ascii="宋体" w:hAnsi="宋体" w:cs="宋体"/>
                <w:sz w:val="18"/>
                <w:szCs w:val="18"/>
              </w:rPr>
              <w:t>耐压测试仪</w:t>
            </w:r>
            <w:r>
              <w:rPr>
                <w:rFonts w:ascii="宋体" w:hAnsi="宋体" w:cs="宋体"/>
                <w:sz w:val="18"/>
                <w:szCs w:val="18"/>
              </w:rPr>
              <w:t>规定测试方法进行测试</w:t>
            </w:r>
          </w:p>
        </w:tc>
      </w:tr>
      <w:tr w14:paraId="071477BD">
        <w:tblPrEx>
          <w:tblCellMar>
            <w:top w:w="15" w:type="dxa"/>
            <w:left w:w="15" w:type="dxa"/>
            <w:bottom w:w="15" w:type="dxa"/>
            <w:right w:w="15" w:type="dxa"/>
          </w:tblCellMar>
        </w:tblPrEx>
        <w:trPr>
          <w:trHeight w:val="737" w:hRule="atLeast"/>
          <w:jc w:val="center"/>
        </w:trPr>
        <w:tc>
          <w:tcPr>
            <w:tcW w:w="345"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75BE30C">
            <w:pPr>
              <w:widowControl/>
              <w:jc w:val="center"/>
              <w:textAlignment w:val="center"/>
              <w:rPr>
                <w:rFonts w:hint="eastAsia" w:ascii="宋体" w:hAnsi="宋体" w:cs="宋体"/>
                <w:sz w:val="18"/>
                <w:szCs w:val="18"/>
              </w:rPr>
            </w:pPr>
            <w:r>
              <w:rPr>
                <w:rFonts w:hint="eastAsia" w:ascii="宋体" w:hAnsi="宋体" w:cs="宋体"/>
                <w:sz w:val="18"/>
                <w:szCs w:val="18"/>
              </w:rPr>
              <w:t>8</w:t>
            </w:r>
          </w:p>
        </w:tc>
        <w:tc>
          <w:tcPr>
            <w:tcW w:w="6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B2229DC">
            <w:pPr>
              <w:widowControl/>
              <w:jc w:val="center"/>
              <w:textAlignment w:val="center"/>
              <w:rPr>
                <w:rFonts w:hint="eastAsia" w:ascii="宋体" w:hAnsi="宋体" w:cs="宋体"/>
                <w:sz w:val="18"/>
                <w:szCs w:val="18"/>
              </w:rPr>
            </w:pPr>
            <w:r>
              <w:rPr>
                <w:rFonts w:hint="eastAsia" w:ascii="宋体" w:hAnsi="宋体" w:cs="宋体"/>
                <w:sz w:val="18"/>
                <w:szCs w:val="18"/>
              </w:rPr>
              <w:t>耐腐蚀性</w:t>
            </w:r>
          </w:p>
        </w:tc>
        <w:tc>
          <w:tcPr>
            <w:tcW w:w="2733"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8ACC957">
            <w:pPr>
              <w:widowControl/>
              <w:textAlignment w:val="center"/>
              <w:rPr>
                <w:rFonts w:hint="eastAsia" w:ascii="宋体" w:hAnsi="宋体" w:cs="宋体"/>
                <w:sz w:val="18"/>
                <w:szCs w:val="18"/>
              </w:rPr>
            </w:pPr>
            <w:r>
              <w:rPr>
                <w:rFonts w:hint="eastAsia" w:ascii="宋体" w:hAnsi="宋体" w:cs="宋体"/>
                <w:sz w:val="18"/>
                <w:szCs w:val="18"/>
              </w:rPr>
              <w:t>中性盐雾试验后，直冷板表面无明显腐蚀点，性能无显著下降。试验时间 ≥ 480 h</w:t>
            </w:r>
          </w:p>
        </w:tc>
        <w:tc>
          <w:tcPr>
            <w:tcW w:w="126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7B50883">
            <w:pPr>
              <w:widowControl/>
              <w:textAlignment w:val="center"/>
              <w:rPr>
                <w:rFonts w:hint="eastAsia" w:ascii="宋体" w:hAnsi="宋体" w:cs="宋体"/>
                <w:sz w:val="18"/>
                <w:szCs w:val="18"/>
              </w:rPr>
            </w:pPr>
            <w:r>
              <w:rPr>
                <w:rFonts w:hint="eastAsia" w:ascii="宋体" w:hAnsi="宋体" w:cs="宋体"/>
                <w:sz w:val="18"/>
                <w:szCs w:val="18"/>
              </w:rPr>
              <w:t>按GB/T 10125规定方法进行测试</w:t>
            </w:r>
          </w:p>
        </w:tc>
      </w:tr>
    </w:tbl>
    <w:p w14:paraId="37424196">
      <w:pPr>
        <w:ind w:firstLine="420" w:firstLineChars="200"/>
        <w:rPr>
          <w:color w:val="000000" w:themeColor="text1"/>
          <w14:textFill>
            <w14:solidFill>
              <w14:schemeClr w14:val="tx1"/>
            </w14:solidFill>
          </w14:textFill>
        </w:rPr>
      </w:pPr>
    </w:p>
    <w:p w14:paraId="03DAEC9D">
      <w:pPr>
        <w:pStyle w:val="57"/>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直冷机组</w:t>
      </w:r>
    </w:p>
    <w:p w14:paraId="00B403B4">
      <w:pPr>
        <w:pStyle w:val="62"/>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概述</w:t>
      </w:r>
    </w:p>
    <w:p w14:paraId="14FEBA81">
      <w:pPr>
        <w:pStyle w:val="25"/>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直冷机组是直冷系统的核心组件</w:t>
      </w:r>
      <w:r>
        <w:rPr>
          <w:rFonts w:hint="eastAsia" w:cs="Times New Roman"/>
          <w:color w:val="000000" w:themeColor="text1"/>
          <w14:textFill>
            <w14:solidFill>
              <w14:schemeClr w14:val="tx1"/>
            </w14:solidFill>
          </w14:textFill>
        </w:rPr>
        <w:t>，为制冷剂循环提供动力。其设计和安全应符合</w:t>
      </w:r>
      <w:r>
        <w:rPr>
          <w:rFonts w:hint="eastAsia" w:cs="Times New Roman"/>
          <w:color w:val="000000" w:themeColor="text1"/>
          <w:lang w:val="en-US" w:eastAsia="zh-CN"/>
          <w14:textFill>
            <w14:solidFill>
              <w14:schemeClr w14:val="tx1"/>
            </w14:solidFill>
          </w14:textFill>
        </w:rPr>
        <w:t xml:space="preserve">GB </w:t>
      </w:r>
      <w:r>
        <w:rPr>
          <w:rFonts w:hint="eastAsia" w:cs="Times New Roman"/>
          <w:color w:val="000000" w:themeColor="text1"/>
          <w14:textFill>
            <w14:solidFill>
              <w14:schemeClr w14:val="tx1"/>
            </w14:solidFill>
          </w14:textFill>
        </w:rPr>
        <w:t>4706.1-2005和GB 4706.32-2012的要求。其包含的压缩机、换热器、风机、四通阀等部件应符合</w:t>
      </w:r>
      <w:r>
        <w:rPr>
          <w:color w:val="000000" w:themeColor="text1"/>
          <w14:textFill>
            <w14:solidFill>
              <w14:schemeClr w14:val="tx1"/>
            </w14:solidFill>
          </w14:textFill>
        </w:rPr>
        <w:t>GB/T 9237-2017的要求。</w:t>
      </w:r>
    </w:p>
    <w:p w14:paraId="08B7935A">
      <w:pPr>
        <w:pStyle w:val="62"/>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选型要求</w:t>
      </w:r>
    </w:p>
    <w:p w14:paraId="059C91BE">
      <w:pPr>
        <w:pStyle w:val="25"/>
      </w:pPr>
      <w:r>
        <w:rPr>
          <w:rFonts w:hint="eastAsia"/>
          <w:color w:val="000000" w:themeColor="text1"/>
          <w14:textFill>
            <w14:solidFill>
              <w14:schemeClr w14:val="tx1"/>
            </w14:solidFill>
          </w14:textFill>
        </w:rPr>
        <w:t>直冷机组选型应满足以下</w:t>
      </w:r>
      <w:r>
        <w:rPr>
          <w:color w:val="000000" w:themeColor="text1"/>
          <w14:textFill>
            <w14:solidFill>
              <w14:schemeClr w14:val="tx1"/>
            </w14:solidFill>
          </w14:textFill>
        </w:rPr>
        <w:t>功能</w:t>
      </w:r>
      <w:r>
        <w:rPr>
          <w:rFonts w:hint="eastAsia"/>
          <w:color w:val="000000" w:themeColor="text1"/>
          <w14:textFill>
            <w14:solidFill>
              <w14:schemeClr w14:val="tx1"/>
            </w14:solidFill>
          </w14:textFill>
        </w:rPr>
        <w:t>要求</w:t>
      </w:r>
      <w:r>
        <w:rPr>
          <w:color w:val="000000" w:themeColor="text1"/>
          <w14:textFill>
            <w14:solidFill>
              <w14:schemeClr w14:val="tx1"/>
            </w14:solidFill>
          </w14:textFill>
        </w:rPr>
        <w:t>：</w:t>
      </w:r>
    </w:p>
    <w:p w14:paraId="628FDE08">
      <w:pPr>
        <w:pStyle w:val="70"/>
        <w:numPr>
          <w:ilvl w:val="0"/>
          <w:numId w:val="19"/>
        </w:numP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电气与通讯：用电制式应满足项目地要求。通讯接口应支持RS485或CAN，协议应与储能EMS兼容。电磁兼容性应满足GB/T 17799.4-2022的发射限值要求，及GB/T 17626（所有部分）中规定的工业环境抗扰度要求。</w:t>
      </w:r>
    </w:p>
    <w:p w14:paraId="4445BD59">
      <w:pPr>
        <w:pStyle w:val="70"/>
        <w:numPr>
          <w:ilvl w:val="0"/>
          <w:numId w:val="19"/>
        </w:numP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制热/制冷性能</w:t>
      </w:r>
      <w:r>
        <w:rPr>
          <w:rFonts w:hint="eastAsia" w:cs="Times New Roman"/>
          <w:color w:val="000000" w:themeColor="text1"/>
          <w14:textFill>
            <w14:solidFill>
              <w14:schemeClr w14:val="tx1"/>
            </w14:solidFill>
          </w14:textFill>
        </w:rPr>
        <w:t>：根据系统总发热量、环境温度和目标温控范围进行</w:t>
      </w:r>
      <w:r>
        <w:rPr>
          <w:rFonts w:cs="Times New Roman"/>
          <w:color w:val="000000" w:themeColor="text1"/>
          <w14:textFill>
            <w14:solidFill>
              <w14:schemeClr w14:val="tx1"/>
            </w14:solidFill>
          </w14:textFill>
        </w:rPr>
        <w:t>机组热管理性能要求</w:t>
      </w:r>
      <w:r>
        <w:rPr>
          <w:rFonts w:hint="eastAsia" w:cs="Times New Roman"/>
          <w:color w:val="000000" w:themeColor="text1"/>
          <w14:textFill>
            <w14:solidFill>
              <w14:schemeClr w14:val="tx1"/>
            </w14:solidFill>
          </w14:textFill>
        </w:rPr>
        <w:t>计算，并留有不低于20%的</w:t>
      </w:r>
      <w:r>
        <w:rPr>
          <w:rFonts w:cs="Times New Roman"/>
          <w:color w:val="000000" w:themeColor="text1"/>
          <w14:textFill>
            <w14:solidFill>
              <w14:schemeClr w14:val="tx1"/>
            </w14:solidFill>
          </w14:textFill>
        </w:rPr>
        <w:t>余量</w:t>
      </w:r>
      <w:r>
        <w:rPr>
          <w:rFonts w:hint="eastAsia" w:cs="Times New Roman"/>
          <w:color w:val="000000" w:themeColor="text1"/>
          <w14:textFill>
            <w14:solidFill>
              <w14:schemeClr w14:val="tx1"/>
            </w14:solidFill>
          </w14:textFill>
        </w:rPr>
        <w:t>。额定工况下，制冷COP应≥3.5。</w:t>
      </w:r>
    </w:p>
    <w:p w14:paraId="427DD8CC">
      <w:pPr>
        <w:pStyle w:val="70"/>
        <w:numPr>
          <w:ilvl w:val="0"/>
          <w:numId w:val="19"/>
        </w:numP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环境适应性：机组应能在-30℃～+55℃的环境温度下稳定运行。户外安装的机组防护等级应不低于GB/T 4208—2017规定的IP55要求，防腐等级应不低于GB/T 30790.5-2014规定的C4等级；户内安装的机组防护等级应不低于GB/T 4208—2017规定的IP20要求，防腐等级应不低于GB/T 30790.5-2014规定的C3等级。</w:t>
      </w:r>
    </w:p>
    <w:p w14:paraId="70F2DF4D">
      <w:pPr>
        <w:pStyle w:val="70"/>
        <w:numPr>
          <w:ilvl w:val="0"/>
          <w:numId w:val="19"/>
        </w:numP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噪音：满负荷运行时，距离机组1m处的噪音值应符合项目所在地环保要求，一般不高于75 dB(A)。测量方法应参照</w:t>
      </w:r>
      <w:r>
        <w:rPr>
          <w:rFonts w:cs="Times New Roman"/>
          <w:b w:val="0"/>
          <w:bCs w:val="0"/>
          <w:color w:val="000000" w:themeColor="text1"/>
          <w14:textFill>
            <w14:solidFill>
              <w14:schemeClr w14:val="tx1"/>
            </w14:solidFill>
          </w14:textFill>
        </w:rPr>
        <w:t>GB/T 44026-2024</w:t>
      </w:r>
      <w:r>
        <w:rPr>
          <w:rFonts w:hint="eastAsia" w:cs="Times New Roman"/>
          <w:color w:val="000000" w:themeColor="text1"/>
          <w14:textFill>
            <w14:solidFill>
              <w14:schemeClr w14:val="tx1"/>
            </w14:solidFill>
          </w14:textFill>
        </w:rPr>
        <w:t>执行。</w:t>
      </w:r>
    </w:p>
    <w:p w14:paraId="306D7AF8">
      <w:pPr>
        <w:pStyle w:val="57"/>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直冷管路</w:t>
      </w:r>
    </w:p>
    <w:p w14:paraId="73134871">
      <w:pPr>
        <w:pStyle w:val="62"/>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概述</w:t>
      </w:r>
    </w:p>
    <w:p w14:paraId="45CF1AC6">
      <w:pPr>
        <w:pStyle w:val="25"/>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直冷管路是连接直冷机组与各直冷板的输送通道</w:t>
      </w:r>
      <w:r>
        <w:rPr>
          <w:rFonts w:hint="eastAsia" w:cs="Times New Roman"/>
          <w:color w:val="000000" w:themeColor="text1"/>
          <w14:textFill>
            <w14:solidFill>
              <w14:schemeClr w14:val="tx1"/>
            </w14:solidFill>
          </w14:textFill>
        </w:rPr>
        <w:t>，负责输送制冷剂。其设计</w:t>
      </w:r>
      <w:r>
        <w:rPr>
          <w:rFonts w:cs="Times New Roman"/>
          <w:color w:val="000000" w:themeColor="text1"/>
          <w14:textFill>
            <w14:solidFill>
              <w14:schemeClr w14:val="tx1"/>
            </w14:solidFill>
          </w14:textFill>
        </w:rPr>
        <w:t>和安全应该符合对应系统集成要求的</w:t>
      </w:r>
      <w:r>
        <w:rPr>
          <w:rFonts w:hint="eastAsia" w:cs="Times New Roman"/>
          <w:color w:val="000000" w:themeColor="text1"/>
          <w14:textFill>
            <w14:solidFill>
              <w14:schemeClr w14:val="tx1"/>
            </w14:solidFill>
          </w14:textFill>
        </w:rPr>
        <w:t>密封性、耐压性、低流阻</w:t>
      </w:r>
      <w:r>
        <w:rPr>
          <w:rFonts w:cs="Times New Roman"/>
          <w:color w:val="000000" w:themeColor="text1"/>
          <w14:textFill>
            <w14:solidFill>
              <w14:schemeClr w14:val="tx1"/>
            </w14:solidFill>
          </w14:textFill>
        </w:rPr>
        <w:t>、均流分配性，工艺可控性以及</w:t>
      </w:r>
      <w:r>
        <w:rPr>
          <w:rFonts w:hint="eastAsia" w:cs="Times New Roman"/>
          <w:color w:val="000000" w:themeColor="text1"/>
          <w14:textFill>
            <w14:solidFill>
              <w14:schemeClr w14:val="tx1"/>
            </w14:solidFill>
          </w14:textFill>
        </w:rPr>
        <w:t>安装便利性。</w:t>
      </w:r>
    </w:p>
    <w:p w14:paraId="3543045C">
      <w:pPr>
        <w:pStyle w:val="62"/>
        <w:spacing w:before="156" w:after="156"/>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结构与材料</w:t>
      </w:r>
    </w:p>
    <w:p w14:paraId="0F37A44D">
      <w:pPr>
        <w:pStyle w:val="25"/>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管路材料宜选用符合 GB/T 1527-2017规定的 TP2 紫铜管或具有同等耐压耐腐蚀性能的金属管材，以保障其具备良好的耐压和耐腐蚀特性。</w:t>
      </w:r>
    </w:p>
    <w:p w14:paraId="3F485D59">
      <w:pPr>
        <w:pStyle w:val="25"/>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管路连接优先采用钎焊，对于需现场拆装的部位</w:t>
      </w:r>
      <w:r>
        <w:rPr>
          <w:rFonts w:hint="eastAsia" w:cs="Times New Roman"/>
          <w:color w:val="000000" w:themeColor="text1"/>
          <w:lang w:val="en-US" w:eastAsia="zh-CN"/>
          <w14:textFill>
            <w14:solidFill>
              <w14:schemeClr w14:val="tx1"/>
            </w14:solidFill>
          </w14:textFill>
        </w:rPr>
        <w:t>宜</w:t>
      </w:r>
      <w:r>
        <w:rPr>
          <w:rFonts w:hint="eastAsia" w:cs="Times New Roman"/>
          <w:color w:val="000000" w:themeColor="text1"/>
          <w14:textFill>
            <w14:solidFill>
              <w14:schemeClr w14:val="tx1"/>
            </w14:solidFill>
          </w14:textFill>
        </w:rPr>
        <w:t>采用符合 GB/T 11618.1-2008要求且经充分验证的耐高压快插接头或密封接头，确保接头满足相应的性能指标。</w:t>
      </w:r>
    </w:p>
    <w:p w14:paraId="1F51932A">
      <w:pPr>
        <w:pStyle w:val="25"/>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所有管路应有可靠的固定和减振措施，安装工艺应符合 GB 50738-2011中关于制冷系统管道与附件安装的要求，同时需符合 GB 50243-2016</w:t>
      </w:r>
      <w:r>
        <w:rPr>
          <w:rFonts w:hint="eastAsia" w:cs="Times New Roman"/>
          <w:color w:val="000000" w:themeColor="text1"/>
          <w:lang w:val="en-US" w:eastAsia="zh-CN"/>
          <w14:textFill>
            <w14:solidFill>
              <w14:schemeClr w14:val="tx1"/>
            </w14:solidFill>
          </w14:textFill>
        </w:rPr>
        <w:t>中</w:t>
      </w:r>
      <w:r>
        <w:rPr>
          <w:rFonts w:hint="eastAsia" w:cs="Times New Roman"/>
          <w:color w:val="000000" w:themeColor="text1"/>
          <w14:textFill>
            <w14:solidFill>
              <w14:schemeClr w14:val="tx1"/>
            </w14:solidFill>
          </w14:textFill>
        </w:rPr>
        <w:t>管道安装质量验收的相关规定。</w:t>
      </w:r>
    </w:p>
    <w:p w14:paraId="4EB0A2D8">
      <w:pPr>
        <w:pStyle w:val="25"/>
        <w:rPr>
          <w:rFonts w:hint="eastAsia" w:cs="Times New Roman"/>
          <w:color w:val="000000" w:themeColor="text1"/>
          <w:lang w:val="en-US" w:eastAsia="zh-CN"/>
          <w14:textFill>
            <w14:solidFill>
              <w14:schemeClr w14:val="tx1"/>
            </w14:solidFill>
          </w14:textFill>
        </w:rPr>
      </w:pPr>
      <w:r>
        <w:rPr>
          <w:rFonts w:hint="eastAsia" w:cs="Times New Roman"/>
          <w:color w:val="000000" w:themeColor="text1"/>
          <w14:textFill>
            <w14:solidFill>
              <w14:schemeClr w14:val="tx1"/>
            </w14:solidFill>
          </w14:textFill>
        </w:rPr>
        <w:t>管道安装的各个环节如材料要求、连接工艺、固定与减振等</w:t>
      </w:r>
      <w:r>
        <w:rPr>
          <w:rFonts w:hint="eastAsia" w:cs="Times New Roman"/>
          <w:color w:val="000000" w:themeColor="text1"/>
          <w:lang w:val="en-US" w:eastAsia="zh-CN"/>
          <w14:textFill>
            <w14:solidFill>
              <w14:schemeClr w14:val="tx1"/>
            </w14:solidFill>
          </w14:textFill>
        </w:rPr>
        <w:t>应符合</w:t>
      </w:r>
      <w:r>
        <w:rPr>
          <w:rFonts w:hint="eastAsia" w:cs="Times New Roman"/>
          <w:color w:val="000000" w:themeColor="text1"/>
          <w14:textFill>
            <w14:solidFill>
              <w14:schemeClr w14:val="tx1"/>
            </w14:solidFill>
          </w14:textFill>
        </w:rPr>
        <w:t>GB 50738-2011</w:t>
      </w:r>
      <w:r>
        <w:rPr>
          <w:rFonts w:hint="eastAsia" w:cs="Times New Roman"/>
          <w:color w:val="000000" w:themeColor="text1"/>
          <w:lang w:val="en-US" w:eastAsia="zh-CN"/>
          <w14:textFill>
            <w14:solidFill>
              <w14:schemeClr w14:val="tx1"/>
            </w14:solidFill>
          </w14:textFill>
        </w:rPr>
        <w:t>的要求。</w:t>
      </w:r>
    </w:p>
    <w:p w14:paraId="670AFC82">
      <w:pPr>
        <w:pStyle w:val="25"/>
        <w:rPr>
          <w:rFonts w:hint="eastAsia" w:eastAsia="宋体" w:cs="Times New Roman"/>
          <w:color w:val="000000" w:themeColor="text1"/>
          <w:lang w:eastAsia="zh-CN"/>
          <w14:textFill>
            <w14:solidFill>
              <w14:schemeClr w14:val="tx1"/>
            </w14:solidFill>
          </w14:textFill>
        </w:rPr>
      </w:pPr>
      <w:r>
        <w:rPr>
          <w:rFonts w:hint="eastAsia" w:cs="Times New Roman"/>
          <w:color w:val="000000" w:themeColor="text1"/>
          <w14:textFill>
            <w14:solidFill>
              <w14:schemeClr w14:val="tx1"/>
            </w14:solidFill>
          </w14:textFill>
        </w:rPr>
        <w:t>管道安装后应</w:t>
      </w:r>
      <w:r>
        <w:rPr>
          <w:rFonts w:hint="eastAsia" w:cs="Times New Roman"/>
          <w:color w:val="000000" w:themeColor="text1"/>
          <w:lang w:val="en-US" w:eastAsia="zh-CN"/>
          <w14:textFill>
            <w14:solidFill>
              <w14:schemeClr w14:val="tx1"/>
            </w14:solidFill>
          </w14:textFill>
        </w:rPr>
        <w:t>符合</w:t>
      </w:r>
      <w:r>
        <w:rPr>
          <w:rFonts w:hint="eastAsia" w:cs="Times New Roman"/>
          <w:color w:val="000000" w:themeColor="text1"/>
          <w14:textFill>
            <w14:solidFill>
              <w14:schemeClr w14:val="tx1"/>
            </w14:solidFill>
          </w14:textFill>
        </w:rPr>
        <w:t>GB 50243-2016的各项质量</w:t>
      </w:r>
      <w:r>
        <w:rPr>
          <w:rFonts w:hint="eastAsia" w:cs="Times New Roman"/>
          <w:color w:val="000000" w:themeColor="text1"/>
          <w:lang w:val="en-US" w:eastAsia="zh-CN"/>
          <w14:textFill>
            <w14:solidFill>
              <w14:schemeClr w14:val="tx1"/>
            </w14:solidFill>
          </w14:textFill>
        </w:rPr>
        <w:t>要求</w:t>
      </w:r>
      <w:r>
        <w:rPr>
          <w:rFonts w:hint="eastAsia" w:cs="Times New Roman"/>
          <w:color w:val="000000" w:themeColor="text1"/>
          <w:lang w:eastAsia="zh-CN"/>
          <w14:textFill>
            <w14:solidFill>
              <w14:schemeClr w14:val="tx1"/>
            </w14:solidFill>
          </w14:textFill>
        </w:rPr>
        <w:t>。</w:t>
      </w:r>
    </w:p>
    <w:p w14:paraId="4F819C83">
      <w:pPr>
        <w:pStyle w:val="62"/>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流阻与流量分配</w:t>
      </w:r>
    </w:p>
    <w:p w14:paraId="0343AD18">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管路系统（不含压缩机、冷凝器、直冷板）在额定流量工况下，总压降应符合以下要求：</w:t>
      </w:r>
    </w:p>
    <w:p w14:paraId="56542DCF">
      <w:pPr>
        <w:pStyle w:val="25"/>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采用低压氟代烃类制冷剂</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w:t>
      </w:r>
      <w:r>
        <w:rPr>
          <w:rFonts w:hint="eastAsia"/>
          <w:color w:val="000000" w:themeColor="text1"/>
          <w14:textFill>
            <w14:solidFill>
              <w14:schemeClr w14:val="tx1"/>
            </w14:solidFill>
          </w14:textFill>
        </w:rPr>
        <w:t>R32、R410A 等）时，总压降不应超过 50kPa；</w:t>
      </w:r>
    </w:p>
    <w:p w14:paraId="509302D1">
      <w:pPr>
        <w:pStyle w:val="25"/>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采用高压自然制冷剂</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w:t>
      </w:r>
      <w:r>
        <w:rPr>
          <w:rFonts w:hint="eastAsia"/>
          <w:color w:val="000000" w:themeColor="text1"/>
          <w14:textFill>
            <w14:solidFill>
              <w14:schemeClr w14:val="tx1"/>
            </w14:solidFill>
          </w14:textFill>
        </w:rPr>
        <w:t>CO</w:t>
      </w:r>
      <w:r>
        <w:rPr>
          <w:color w:val="000000" w:themeColor="text1"/>
          <w14:textFill>
            <w14:solidFill>
              <w14:schemeClr w14:val="tx1"/>
            </w14:solidFill>
          </w14:textFill>
        </w:rPr>
        <w:t>₂</w:t>
      </w:r>
      <w:r>
        <w:rPr>
          <w:rFonts w:hint="eastAsia"/>
          <w:color w:val="000000" w:themeColor="text1"/>
          <w14:textFill>
            <w14:solidFill>
              <w14:schemeClr w14:val="tx1"/>
            </w14:solidFill>
          </w14:textFill>
        </w:rPr>
        <w:t>/R744）时，总压降不应超过 30kPa。</w:t>
      </w:r>
    </w:p>
    <w:p w14:paraId="7C51C4B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对于并联管路，应通过主管路与支路管径的优化设计，或配置符合相关标准的分液器，确保各支路间的流量偏差不大于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10%。</w:t>
      </w:r>
    </w:p>
    <w:p w14:paraId="43A4646F">
      <w:pPr>
        <w:pStyle w:val="62"/>
        <w:spacing w:before="156" w:after="156"/>
        <w:rPr>
          <w:rFonts w:hint="eastAsia"/>
          <w:color w:val="000000" w:themeColor="text1"/>
          <w:lang w:eastAsia="zh"/>
          <w14:textFill>
            <w14:solidFill>
              <w14:schemeClr w14:val="tx1"/>
            </w14:solidFill>
          </w14:textFill>
        </w:rPr>
      </w:pPr>
      <w:r>
        <w:rPr>
          <w:rFonts w:hint="eastAsia"/>
          <w:color w:val="000000" w:themeColor="text1"/>
          <w14:textFill>
            <w14:solidFill>
              <w14:schemeClr w14:val="tx1"/>
            </w14:solidFill>
          </w14:textFill>
        </w:rPr>
        <w:t>低温与</w:t>
      </w:r>
      <w:r>
        <w:rPr>
          <w:color w:val="000000" w:themeColor="text1"/>
          <w14:textFill>
            <w14:solidFill>
              <w14:schemeClr w14:val="tx1"/>
            </w14:solidFill>
          </w14:textFill>
        </w:rPr>
        <w:t>冷凝</w:t>
      </w:r>
      <w:r>
        <w:rPr>
          <w:rFonts w:hint="eastAsia"/>
          <w:color w:val="000000" w:themeColor="text1"/>
          <w14:textFill>
            <w14:solidFill>
              <w14:schemeClr w14:val="tx1"/>
            </w14:solidFill>
          </w14:textFill>
        </w:rPr>
        <w:t>保护</w:t>
      </w:r>
    </w:p>
    <w:p w14:paraId="14ADC6A6">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低温管路（如压缩机吸气管）必须进行保温处理，保温材料应为闭孔、难燃材料，其燃烧性能等级不应低于GB 8624-2012规定的B1级，厚度应能有效防止表面凝露。室外管路还应加装抗紫外线的保护层。</w:t>
      </w:r>
    </w:p>
    <w:p w14:paraId="69AA9D5A">
      <w:pPr>
        <w:pStyle w:val="62"/>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系统气密性</w:t>
      </w:r>
    </w:p>
    <w:p w14:paraId="516377BC">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整个制冷系统组装完成后，应进行整体气密性试验。试验方法可参照</w:t>
      </w:r>
      <w:r>
        <w:rPr>
          <w:color w:val="000000" w:themeColor="text1"/>
          <w14:textFill>
            <w14:solidFill>
              <w14:schemeClr w14:val="tx1"/>
            </w14:solidFill>
          </w14:textFill>
        </w:rPr>
        <w:t>GB/T 9237-2017</w:t>
      </w:r>
      <w:r>
        <w:rPr>
          <w:rFonts w:hint="eastAsia"/>
          <w:color w:val="000000" w:themeColor="text1"/>
          <w14:textFill>
            <w14:solidFill>
              <w14:schemeClr w14:val="tx1"/>
            </w14:solidFill>
          </w14:textFill>
        </w:rPr>
        <w:t>，采用干燥氮气加压至1.2倍最大工作压力，保压24h，经温度校正后的压力降不应超过0.5%。</w:t>
      </w:r>
    </w:p>
    <w:p w14:paraId="6FF552AB">
      <w:pPr>
        <w:pStyle w:val="57"/>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制冷剂</w:t>
      </w:r>
    </w:p>
    <w:p w14:paraId="31714F20">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制冷剂的选择应遵循以下原则：</w:t>
      </w:r>
    </w:p>
    <w:p w14:paraId="62F552C5">
      <w:pPr>
        <w:pStyle w:val="70"/>
        <w:numPr>
          <w:ilvl w:val="0"/>
          <w:numId w:val="20"/>
        </w:numPr>
        <w:rPr>
          <w:color w:val="000000" w:themeColor="text1"/>
          <w14:textFill>
            <w14:solidFill>
              <w14:schemeClr w14:val="tx1"/>
            </w14:solidFill>
          </w14:textFill>
        </w:rPr>
      </w:pPr>
      <w:r>
        <w:rPr>
          <w:rFonts w:hint="eastAsia"/>
          <w:color w:val="000000" w:themeColor="text1"/>
          <w14:textFill>
            <w14:solidFill>
              <w14:schemeClr w14:val="tx1"/>
            </w14:solidFill>
          </w14:textFill>
        </w:rPr>
        <w:t>环保性：ODP值为0，GWP值应尽可能低，</w:t>
      </w:r>
      <w:r>
        <w:rPr>
          <w:color w:val="000000" w:themeColor="text1"/>
          <w14:textFill>
            <w14:solidFill>
              <w14:schemeClr w14:val="tx1"/>
            </w14:solidFill>
          </w14:textFill>
        </w:rPr>
        <w:t>制冷剂的环保应</w:t>
      </w:r>
      <w:r>
        <w:rPr>
          <w:rFonts w:hint="eastAsia"/>
          <w:color w:val="000000" w:themeColor="text1"/>
          <w14:textFill>
            <w14:solidFill>
              <w14:schemeClr w14:val="tx1"/>
            </w14:solidFill>
          </w14:textFill>
        </w:rPr>
        <w:t>符合</w:t>
      </w:r>
      <w:r>
        <w:rPr>
          <w:color w:val="000000" w:themeColor="text1"/>
          <w14:textFill>
            <w14:solidFill>
              <w14:schemeClr w14:val="tx1"/>
            </w14:solidFill>
          </w14:textFill>
        </w:rPr>
        <w:t>当地</w:t>
      </w:r>
      <w:r>
        <w:rPr>
          <w:rFonts w:hint="eastAsia"/>
          <w:color w:val="000000" w:themeColor="text1"/>
          <w14:textFill>
            <w14:solidFill>
              <w14:schemeClr w14:val="tx1"/>
            </w14:solidFill>
          </w14:textFill>
        </w:rPr>
        <w:t>国家及地区现行环保法规要求。</w:t>
      </w:r>
    </w:p>
    <w:p w14:paraId="787528BA">
      <w:pPr>
        <w:pStyle w:val="70"/>
        <w:numPr>
          <w:ilvl w:val="0"/>
          <w:numId w:val="20"/>
        </w:numPr>
        <w:rPr>
          <w:color w:val="000000" w:themeColor="text1"/>
          <w14:textFill>
            <w14:solidFill>
              <w14:schemeClr w14:val="tx1"/>
            </w14:solidFill>
          </w14:textFill>
        </w:rPr>
      </w:pPr>
      <w:r>
        <w:rPr>
          <w:rFonts w:hint="eastAsia"/>
          <w:color w:val="000000" w:themeColor="text1"/>
          <w14:textFill>
            <w14:solidFill>
              <w14:schemeClr w14:val="tx1"/>
            </w14:solidFill>
          </w14:textFill>
        </w:rPr>
        <w:t>安全性：安全等级应符合GB/T 7778-2017的规定，优选A1类（无毒、不燃）。若选用A2L或A3类制冷剂，整个储能系统必须按GB 51048-2014及相关防爆标准进行设计和认证。</w:t>
      </w:r>
    </w:p>
    <w:p w14:paraId="41A86D9E">
      <w:pPr>
        <w:pStyle w:val="70"/>
        <w:numPr>
          <w:ilvl w:val="0"/>
          <w:numId w:val="20"/>
        </w:numPr>
        <w:rPr>
          <w:color w:val="000000" w:themeColor="text1"/>
          <w14:textFill>
            <w14:solidFill>
              <w14:schemeClr w14:val="tx1"/>
            </w14:solidFill>
          </w14:textFill>
        </w:rPr>
      </w:pPr>
      <w:r>
        <w:rPr>
          <w:rFonts w:hint="eastAsia"/>
          <w:color w:val="000000" w:themeColor="text1"/>
          <w14:textFill>
            <w14:solidFill>
              <w14:schemeClr w14:val="tx1"/>
            </w14:solidFill>
          </w14:textFill>
        </w:rPr>
        <w:t>性能与兼容性：所选制冷剂的热力学性能应与系统工作温区匹配，并与压缩机润滑油、管路材料、密封件等具有良好的兼容性。</w:t>
      </w:r>
    </w:p>
    <w:p w14:paraId="75821E96">
      <w:pPr>
        <w:pStyle w:val="57"/>
        <w:spacing w:before="156" w:after="156"/>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控制系统</w:t>
      </w:r>
    </w:p>
    <w:p w14:paraId="1BDC58AE">
      <w:pPr>
        <w:pStyle w:val="25"/>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控制系统应实现对直冷系统的精确控制和状态监控。控制逻辑可采用EMS独立控制或EMS与直冷机组协同控制两种模式。控制系统应能根据电池温度、环境温度、SOC等信息，自动调节压缩机频率、电子膨胀阀开度等，实现制冷/制热量的按需输出和能效最优化。</w:t>
      </w:r>
    </w:p>
    <w:p w14:paraId="6F42CC2C">
      <w:pPr>
        <w:pStyle w:val="56"/>
        <w:spacing w:before="312" w:after="312"/>
        <w:rPr>
          <w:color w:val="000000" w:themeColor="text1"/>
          <w14:textFill>
            <w14:solidFill>
              <w14:schemeClr w14:val="tx1"/>
            </w14:solidFill>
          </w14:textFill>
        </w:rPr>
      </w:pPr>
      <w:bookmarkStart w:id="18" w:name="_Toc4987"/>
      <w:r>
        <w:rPr>
          <w:rFonts w:hint="eastAsia"/>
          <w:color w:val="000000" w:themeColor="text1"/>
          <w14:textFill>
            <w14:solidFill>
              <w14:schemeClr w14:val="tx1"/>
            </w14:solidFill>
          </w14:textFill>
        </w:rPr>
        <w:t>直冷系统设计验证</w:t>
      </w:r>
      <w:bookmarkEnd w:id="18"/>
    </w:p>
    <w:p w14:paraId="709FA054">
      <w:pPr>
        <w:pStyle w:val="53"/>
        <w:spacing w:before="156" w:after="156"/>
        <w:rPr>
          <w:rFonts w:hint="eastAsia"/>
          <w:color w:val="000000" w:themeColor="text1"/>
          <w:lang w:eastAsia="zh"/>
          <w14:textFill>
            <w14:solidFill>
              <w14:schemeClr w14:val="tx1"/>
            </w14:solidFill>
          </w14:textFill>
        </w:rPr>
      </w:pPr>
      <w:r>
        <w:rPr>
          <w:rFonts w:hint="eastAsia"/>
          <w:color w:val="000000" w:themeColor="text1"/>
          <w:lang w:eastAsia="zh"/>
          <w14:textFill>
            <w14:solidFill>
              <w14:schemeClr w14:val="tx1"/>
            </w14:solidFill>
          </w14:textFill>
        </w:rPr>
        <w:t>概述</w:t>
      </w:r>
    </w:p>
    <w:p w14:paraId="36D6A988">
      <w:pPr>
        <w:pStyle w:val="25"/>
        <w:rPr>
          <w:color w:val="000000" w:themeColor="text1"/>
          <w:lang w:eastAsia="zh"/>
          <w14:textFill>
            <w14:solidFill>
              <w14:schemeClr w14:val="tx1"/>
            </w14:solidFill>
          </w14:textFill>
        </w:rPr>
      </w:pPr>
      <w:r>
        <w:rPr>
          <w:rFonts w:hint="eastAsia"/>
          <w:color w:val="000000" w:themeColor="text1"/>
          <w:lang w:eastAsia="zh"/>
          <w14:textFill>
            <w14:solidFill>
              <w14:schemeClr w14:val="tx1"/>
            </w14:solidFill>
          </w14:textFill>
        </w:rPr>
        <w:t>直冷系统的关键零部件及整机设计完成后，应对整个系统进行全面的设计验证，确保其满足所有技术要求后方可批量应用。</w:t>
      </w:r>
    </w:p>
    <w:p w14:paraId="6432995A">
      <w:pPr>
        <w:pStyle w:val="53"/>
        <w:spacing w:before="156" w:after="156"/>
        <w:rPr>
          <w:rFonts w:hint="eastAsia"/>
          <w:color w:val="000000" w:themeColor="text1"/>
          <w:lang w:eastAsia="zh"/>
          <w14:textFill>
            <w14:solidFill>
              <w14:schemeClr w14:val="tx1"/>
            </w14:solidFill>
          </w14:textFill>
        </w:rPr>
      </w:pPr>
      <w:r>
        <w:rPr>
          <w:rFonts w:hint="eastAsia"/>
          <w:color w:val="000000" w:themeColor="text1"/>
          <w:lang w:eastAsia="zh"/>
          <w14:textFill>
            <w14:solidFill>
              <w14:schemeClr w14:val="tx1"/>
            </w14:solidFill>
          </w14:textFill>
        </w:rPr>
        <w:t>系统验证项目及方法</w:t>
      </w:r>
    </w:p>
    <w:p w14:paraId="0431EE76">
      <w:pPr>
        <w:pStyle w:val="57"/>
        <w:spacing w:before="156" w:after="156"/>
        <w:rPr>
          <w:rFonts w:hint="eastAsia"/>
          <w:color w:val="000000" w:themeColor="text1"/>
          <w:lang w:eastAsia="zh"/>
          <w14:textFill>
            <w14:solidFill>
              <w14:schemeClr w14:val="tx1"/>
            </w14:solidFill>
          </w14:textFill>
        </w:rPr>
      </w:pPr>
      <w:r>
        <w:rPr>
          <w:rFonts w:hint="eastAsia"/>
          <w:color w:val="000000" w:themeColor="text1"/>
          <w:lang w:eastAsia="zh"/>
          <w14:textFill>
            <w14:solidFill>
              <w14:schemeClr w14:val="tx1"/>
            </w14:solidFill>
          </w14:textFill>
        </w:rPr>
        <w:t>系统</w:t>
      </w:r>
      <w:r>
        <w:rPr>
          <w:rFonts w:hint="eastAsia"/>
          <w:color w:val="000000" w:themeColor="text1"/>
          <w14:textFill>
            <w14:solidFill>
              <w14:schemeClr w14:val="tx1"/>
            </w14:solidFill>
          </w14:textFill>
        </w:rPr>
        <w:t>控制</w:t>
      </w:r>
      <w:r>
        <w:rPr>
          <w:rFonts w:hint="eastAsia"/>
          <w:color w:val="000000" w:themeColor="text1"/>
          <w:lang w:eastAsia="zh"/>
          <w14:textFill>
            <w14:solidFill>
              <w14:schemeClr w14:val="tx1"/>
            </w14:solidFill>
          </w14:textFill>
        </w:rPr>
        <w:t>逻辑验证</w:t>
      </w:r>
    </w:p>
    <w:p w14:paraId="0A95D367">
      <w:pPr>
        <w:pStyle w:val="25"/>
        <w:rPr>
          <w:color w:val="000000" w:themeColor="text1"/>
          <w:lang w:eastAsia="zh"/>
          <w14:textFill>
            <w14:solidFill>
              <w14:schemeClr w14:val="tx1"/>
            </w14:solidFill>
          </w14:textFill>
        </w:rPr>
      </w:pPr>
      <w:r>
        <w:rPr>
          <w:rFonts w:hint="eastAsia"/>
          <w:color w:val="000000" w:themeColor="text1"/>
          <w:lang w:eastAsia="zh"/>
          <w14:textFill>
            <w14:solidFill>
              <w14:schemeClr w14:val="tx1"/>
            </w14:solidFill>
          </w14:textFill>
        </w:rPr>
        <w:t>通过模拟平台或实际系统，输入不同的电池温度和环境工况信号，验证：</w:t>
      </w:r>
    </w:p>
    <w:p w14:paraId="30DBC22D">
      <w:pPr>
        <w:pStyle w:val="70"/>
        <w:numPr>
          <w:ilvl w:val="0"/>
          <w:numId w:val="21"/>
        </w:numPr>
        <w:rPr>
          <w:color w:val="000000" w:themeColor="text1"/>
          <w:lang w:eastAsia="zh"/>
          <w14:textFill>
            <w14:solidFill>
              <w14:schemeClr w14:val="tx1"/>
            </w14:solidFill>
          </w14:textFill>
        </w:rPr>
      </w:pPr>
      <w:r>
        <w:rPr>
          <w:rFonts w:hint="eastAsia"/>
          <w:color w:val="000000" w:themeColor="text1"/>
          <w:lang w:eastAsia="zh"/>
          <w14:textFill>
            <w14:solidFill>
              <w14:schemeClr w14:val="tx1"/>
            </w14:solidFill>
          </w14:textFill>
        </w:rPr>
        <w:t>系统是否能根据预设逻辑正确启动、停止、切换制冷/制热模式</w:t>
      </w:r>
      <w:r>
        <w:rPr>
          <w:rFonts w:hint="eastAsia"/>
          <w:color w:val="000000" w:themeColor="text1"/>
          <w14:textFill>
            <w14:solidFill>
              <w14:schemeClr w14:val="tx1"/>
            </w14:solidFill>
          </w14:textFill>
        </w:rPr>
        <w:t>；</w:t>
      </w:r>
    </w:p>
    <w:p w14:paraId="79B5152E">
      <w:pPr>
        <w:pStyle w:val="70"/>
        <w:numPr>
          <w:ilvl w:val="0"/>
          <w:numId w:val="21"/>
        </w:numPr>
        <w:rPr>
          <w:color w:val="000000" w:themeColor="text1"/>
          <w:lang w:eastAsia="zh"/>
          <w14:textFill>
            <w14:solidFill>
              <w14:schemeClr w14:val="tx1"/>
            </w14:solidFill>
          </w14:textFill>
        </w:rPr>
      </w:pPr>
      <w:r>
        <w:rPr>
          <w:rFonts w:hint="eastAsia"/>
          <w:color w:val="000000" w:themeColor="text1"/>
          <w:lang w:eastAsia="zh"/>
          <w14:textFill>
            <w14:solidFill>
              <w14:schemeClr w14:val="tx1"/>
            </w14:solidFill>
          </w14:textFill>
        </w:rPr>
        <w:t>压缩机转速、电子膨胀阀开度等调节部件的响应是否及时、准确</w:t>
      </w:r>
      <w:r>
        <w:rPr>
          <w:rFonts w:hint="eastAsia"/>
          <w:color w:val="000000" w:themeColor="text1"/>
          <w14:textFill>
            <w14:solidFill>
              <w14:schemeClr w14:val="tx1"/>
            </w14:solidFill>
          </w14:textFill>
        </w:rPr>
        <w:t>；</w:t>
      </w:r>
    </w:p>
    <w:p w14:paraId="32FA87F0">
      <w:pPr>
        <w:pStyle w:val="70"/>
        <w:numPr>
          <w:ilvl w:val="0"/>
          <w:numId w:val="21"/>
        </w:numPr>
        <w:rPr>
          <w:color w:val="000000" w:themeColor="text1"/>
          <w:lang w:eastAsia="zh"/>
          <w14:textFill>
            <w14:solidFill>
              <w14:schemeClr w14:val="tx1"/>
            </w14:solidFill>
          </w14:textFill>
        </w:rPr>
      </w:pPr>
      <w:r>
        <w:rPr>
          <w:rFonts w:hint="eastAsia"/>
          <w:color w:val="000000" w:themeColor="text1"/>
          <w:lang w:eastAsia="zh"/>
          <w14:textFill>
            <w14:solidFill>
              <w14:schemeClr w14:val="tx1"/>
            </w14:solidFill>
          </w14:textFill>
        </w:rPr>
        <w:t>各项保护功能（高压、低压、过流、过热等）是否能在触发条件下被正确执行。</w:t>
      </w:r>
    </w:p>
    <w:p w14:paraId="503DD056">
      <w:pPr>
        <w:pStyle w:val="57"/>
        <w:spacing w:before="156" w:after="156"/>
        <w:rPr>
          <w:rFonts w:hint="eastAsia"/>
          <w:color w:val="000000" w:themeColor="text1"/>
          <w:lang w:eastAsia="zh"/>
          <w14:textFill>
            <w14:solidFill>
              <w14:schemeClr w14:val="tx1"/>
            </w14:solidFill>
          </w14:textFill>
        </w:rPr>
      </w:pPr>
      <w:bookmarkStart w:id="19" w:name="_GoBack"/>
      <w:bookmarkEnd w:id="19"/>
      <w:r>
        <w:rPr>
          <w:rFonts w:hint="eastAsia"/>
          <w:color w:val="000000" w:themeColor="text1"/>
          <w:lang w:eastAsia="zh"/>
          <w14:textFill>
            <w14:solidFill>
              <w14:schemeClr w14:val="tx1"/>
            </w14:solidFill>
          </w14:textFill>
        </w:rPr>
        <w:t>系统</w:t>
      </w:r>
      <w:r>
        <w:rPr>
          <w:rFonts w:hint="eastAsia"/>
          <w:color w:val="000000" w:themeColor="text1"/>
          <w14:textFill>
            <w14:solidFill>
              <w14:schemeClr w14:val="tx1"/>
            </w14:solidFill>
          </w14:textFill>
        </w:rPr>
        <w:t>性能</w:t>
      </w:r>
      <w:r>
        <w:rPr>
          <w:rFonts w:hint="eastAsia"/>
          <w:color w:val="000000" w:themeColor="text1"/>
          <w:lang w:eastAsia="zh"/>
          <w14:textFill>
            <w14:solidFill>
              <w14:schemeClr w14:val="tx1"/>
            </w14:solidFill>
          </w14:textFill>
        </w:rPr>
        <w:t>验证</w:t>
      </w:r>
    </w:p>
    <w:p w14:paraId="6E6E5E63">
      <w:pPr>
        <w:pStyle w:val="25"/>
        <w:rPr>
          <w:color w:val="000000" w:themeColor="text1"/>
          <w:lang w:eastAsia="zh"/>
          <w14:textFill>
            <w14:solidFill>
              <w14:schemeClr w14:val="tx1"/>
            </w14:solidFill>
          </w14:textFill>
        </w:rPr>
      </w:pPr>
      <w:r>
        <w:rPr>
          <w:rFonts w:hint="eastAsia"/>
          <w:color w:val="000000" w:themeColor="text1"/>
          <w:lang w:eastAsia="zh"/>
          <w14:textFill>
            <w14:solidFill>
              <w14:schemeClr w14:val="tx1"/>
            </w14:solidFill>
          </w14:textFill>
        </w:rPr>
        <w:t>在环境模拟实验室内，对搭载直冷系统的完整储能系统进行试验，验证以下性能指标：</w:t>
      </w:r>
    </w:p>
    <w:p w14:paraId="1B27F26E">
      <w:pPr>
        <w:pStyle w:val="70"/>
        <w:numPr>
          <w:ilvl w:val="0"/>
          <w:numId w:val="22"/>
        </w:numPr>
        <w:rPr>
          <w:color w:val="000000" w:themeColor="text1"/>
          <w:lang w:eastAsia="zh"/>
          <w14:textFill>
            <w14:solidFill>
              <w14:schemeClr w14:val="tx1"/>
            </w14:solidFill>
          </w14:textFill>
        </w:rPr>
      </w:pPr>
      <w:r>
        <w:rPr>
          <w:rFonts w:hint="eastAsia"/>
          <w:color w:val="000000" w:themeColor="text1"/>
          <w:lang w:eastAsia="zh"/>
          <w14:textFill>
            <w14:solidFill>
              <w14:schemeClr w14:val="tx1"/>
            </w14:solidFill>
          </w14:textFill>
        </w:rPr>
        <w:t>系统工作压力：在各种极限工况下，实测系统高、低压侧压力，确认其在设计安全范围内。</w:t>
      </w:r>
    </w:p>
    <w:p w14:paraId="668C202E">
      <w:pPr>
        <w:pStyle w:val="70"/>
        <w:numPr>
          <w:ilvl w:val="0"/>
          <w:numId w:val="22"/>
        </w:numPr>
        <w:rPr>
          <w:color w:val="000000" w:themeColor="text1"/>
          <w:lang w:eastAsia="zh"/>
          <w14:textFill>
            <w14:solidFill>
              <w14:schemeClr w14:val="tx1"/>
            </w14:solidFill>
          </w14:textFill>
        </w:rPr>
      </w:pPr>
      <w:r>
        <w:rPr>
          <w:rFonts w:hint="eastAsia"/>
          <w:color w:val="000000" w:themeColor="text1"/>
          <w:lang w:eastAsia="zh"/>
          <w14:textFill>
            <w14:solidFill>
              <w14:schemeClr w14:val="tx1"/>
            </w14:solidFill>
          </w14:textFill>
        </w:rPr>
        <w:t>响应速度：从接收到制冷/加热指令到系统达到稳定运行状态的时间，制冷/加热模式切换响应时间应 ≤ 30s。</w:t>
      </w:r>
    </w:p>
    <w:p w14:paraId="28BB63B9">
      <w:pPr>
        <w:pStyle w:val="70"/>
        <w:numPr>
          <w:ilvl w:val="0"/>
          <w:numId w:val="22"/>
        </w:numPr>
        <w:rPr>
          <w:color w:val="000000" w:themeColor="text1"/>
          <w:lang w:eastAsia="zh"/>
          <w14:textFill>
            <w14:solidFill>
              <w14:schemeClr w14:val="tx1"/>
            </w14:solidFill>
          </w14:textFill>
        </w:rPr>
      </w:pPr>
      <w:r>
        <w:rPr>
          <w:rFonts w:hint="eastAsia"/>
          <w:color w:val="000000" w:themeColor="text1"/>
          <w:lang w:eastAsia="zh"/>
          <w14:textFill>
            <w14:solidFill>
              <w14:schemeClr w14:val="tx1"/>
            </w14:solidFill>
          </w14:textFill>
        </w:rPr>
        <w:t>电池最高温度：在额定工况（如45℃环温、</w:t>
      </w:r>
      <w:r>
        <w:rPr>
          <w:rFonts w:hint="eastAsia"/>
          <w:color w:val="000000" w:themeColor="text1"/>
          <w14:textFill>
            <w14:solidFill>
              <w14:schemeClr w14:val="tx1"/>
            </w14:solidFill>
          </w14:textFill>
        </w:rPr>
        <w:t>0.5</w:t>
      </w:r>
      <w:r>
        <w:rPr>
          <w:rFonts w:hint="eastAsia"/>
          <w:color w:val="000000" w:themeColor="text1"/>
          <w:lang w:eastAsia="zh"/>
          <w14:textFill>
            <w14:solidFill>
              <w14:schemeClr w14:val="tx1"/>
            </w14:solidFill>
          </w14:textFill>
        </w:rPr>
        <w:t>P持续放电）下，电池簇内任意电芯的最高温度应 ≤ 40℃。</w:t>
      </w:r>
    </w:p>
    <w:p w14:paraId="37ED6FF9">
      <w:pPr>
        <w:pStyle w:val="70"/>
        <w:numPr>
          <w:ilvl w:val="0"/>
          <w:numId w:val="22"/>
        </w:numPr>
        <w:rPr>
          <w:color w:val="000000" w:themeColor="text1"/>
          <w:lang w:eastAsia="zh"/>
          <w14:textFill>
            <w14:solidFill>
              <w14:schemeClr w14:val="tx1"/>
            </w14:solidFill>
          </w14:textFill>
        </w:rPr>
      </w:pPr>
      <w:r>
        <w:rPr>
          <w:rFonts w:hint="eastAsia"/>
          <w:color w:val="000000" w:themeColor="text1"/>
          <w:lang w:eastAsia="zh"/>
          <w14:textFill>
            <w14:solidFill>
              <w14:schemeClr w14:val="tx1"/>
            </w14:solidFill>
          </w14:textFill>
        </w:rPr>
        <w:t>电池最低温度：在低温工况（如</w:t>
      </w:r>
      <w:r>
        <w:rPr>
          <w:rFonts w:hint="eastAsia"/>
          <w:color w:val="000000" w:themeColor="text1"/>
          <w14:textFill>
            <w14:solidFill>
              <w14:schemeClr w14:val="tx1"/>
            </w14:solidFill>
          </w14:textFill>
        </w:rPr>
        <w:t>-25℃</w:t>
      </w:r>
      <w:r>
        <w:rPr>
          <w:rFonts w:hint="eastAsia"/>
          <w:color w:val="000000" w:themeColor="text1"/>
          <w:lang w:eastAsia="zh"/>
          <w14:textFill>
            <w14:solidFill>
              <w14:schemeClr w14:val="tx1"/>
            </w14:solidFill>
          </w14:textFill>
        </w:rPr>
        <w:t>、</w:t>
      </w:r>
      <w:r>
        <w:rPr>
          <w:rFonts w:hint="eastAsia"/>
          <w:color w:val="000000" w:themeColor="text1"/>
          <w14:textFill>
            <w14:solidFill>
              <w14:schemeClr w14:val="tx1"/>
            </w14:solidFill>
          </w14:textFill>
        </w:rPr>
        <w:t>0.5</w:t>
      </w:r>
      <w:r>
        <w:rPr>
          <w:rFonts w:hint="eastAsia"/>
          <w:color w:val="000000" w:themeColor="text1"/>
          <w:lang w:eastAsia="zh"/>
          <w14:textFill>
            <w14:solidFill>
              <w14:schemeClr w14:val="tx1"/>
            </w14:solidFill>
          </w14:textFill>
        </w:rPr>
        <w:t xml:space="preserve">P充电）下，电池簇内任意电芯的最低温度应 ≥ </w:t>
      </w:r>
      <w:r>
        <w:rPr>
          <w:rFonts w:hint="eastAsia"/>
          <w:color w:val="000000" w:themeColor="text1"/>
          <w14:textFill>
            <w14:solidFill>
              <w14:schemeClr w14:val="tx1"/>
            </w14:solidFill>
          </w14:textFill>
        </w:rPr>
        <w:t>15℃。</w:t>
      </w:r>
    </w:p>
    <w:p w14:paraId="2AED6D0A">
      <w:pPr>
        <w:pStyle w:val="70"/>
        <w:numPr>
          <w:ilvl w:val="0"/>
          <w:numId w:val="22"/>
        </w:numPr>
        <w:rPr>
          <w:color w:val="000000" w:themeColor="text1"/>
          <w:lang w:eastAsia="zh"/>
          <w14:textFill>
            <w14:solidFill>
              <w14:schemeClr w14:val="tx1"/>
            </w14:solidFill>
          </w14:textFill>
        </w:rPr>
      </w:pPr>
      <w:r>
        <w:rPr>
          <w:rFonts w:hint="eastAsia"/>
          <w:color w:val="000000" w:themeColor="text1"/>
          <w:lang w:eastAsia="zh"/>
          <w14:textFill>
            <w14:solidFill>
              <w14:schemeClr w14:val="tx1"/>
            </w14:solidFill>
          </w14:textFill>
        </w:rPr>
        <w:t>电池温差：在任意工况下，电池簇内电芯的最大温差应 ≤ 5℃。</w:t>
      </w:r>
    </w:p>
    <w:p w14:paraId="717CDA58">
      <w:pPr>
        <w:pStyle w:val="70"/>
        <w:numPr>
          <w:ilvl w:val="0"/>
          <w:numId w:val="22"/>
        </w:numPr>
        <w:rPr>
          <w:lang w:eastAsia="zh"/>
        </w:rPr>
      </w:pPr>
      <w:r>
        <w:rPr>
          <w:rFonts w:hint="eastAsia"/>
          <w:lang w:eastAsia="zh"/>
        </w:rPr>
        <w:t>能效比（COP）：应按GB/T 18430.1</w:t>
      </w:r>
      <w:r>
        <w:rPr>
          <w:rFonts w:hint="eastAsia"/>
        </w:rPr>
        <w:t>-2024</w:t>
      </w:r>
      <w:r>
        <w:rPr>
          <w:rFonts w:hint="eastAsia"/>
          <w:lang w:eastAsia="zh"/>
        </w:rPr>
        <w:t>规定的方法测试，工况可参考GB/T 7725</w:t>
      </w:r>
      <w:r>
        <w:rPr>
          <w:rFonts w:hint="eastAsia"/>
        </w:rPr>
        <w:t>-2022</w:t>
      </w:r>
      <w:r>
        <w:rPr>
          <w:rFonts w:hint="eastAsia"/>
          <w:lang w:eastAsia="zh"/>
        </w:rPr>
        <w:t>，最终结果应满足5.3条的要求。</w:t>
      </w:r>
    </w:p>
    <w:p w14:paraId="5DD14745">
      <w:pPr>
        <w:pStyle w:val="140"/>
        <w:framePr w:wrap="around" w:y="1888"/>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w:t>
      </w:r>
    </w:p>
    <w:p w14:paraId="40A81216">
      <w:pPr>
        <w:pStyle w:val="25"/>
        <w:rPr>
          <w:rFonts w:cs="Times New Roman"/>
          <w:color w:val="000000" w:themeColor="text1"/>
          <w14:textFill>
            <w14:solidFill>
              <w14:schemeClr w14:val="tx1"/>
            </w14:solidFill>
          </w14:textFill>
        </w:rPr>
      </w:pPr>
    </w:p>
    <w:sectPr>
      <w:headerReference r:id="rId7" w:type="default"/>
      <w:footerReference r:id="rId8" w:type="default"/>
      <w:footerReference r:id="rId9" w:type="even"/>
      <w:pgSz w:w="11906" w:h="16838"/>
      <w:pgMar w:top="567" w:right="1134" w:bottom="1134" w:left="1418" w:header="1418" w:footer="737"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5DCDA">
    <w:pPr>
      <w:pStyle w:val="54"/>
      <w:rPr>
        <w:rFonts w:cs="Times New Roman"/>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FA55E">
                          <w:pPr>
                            <w:pStyle w:val="5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7EFA55E">
                    <w:pPr>
                      <w:pStyle w:val="5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1025">
    <w:pPr>
      <w:pStyle w:val="19"/>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30495">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C230495">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C5453">
    <w:pPr>
      <w:pStyle w:val="54"/>
      <w:jc w:val="both"/>
      <w:rPr>
        <w:rFonts w:cs="Times New Roman"/>
      </w:rP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460C0">
                          <w:pPr>
                            <w:pStyle w:val="1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49460C0">
                    <w:pPr>
                      <w:pStyle w:val="1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8EB92">
    <w:pPr>
      <w:pStyle w:val="19"/>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30163">
                          <w:pPr>
                            <w:pStyle w:val="19"/>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5230163">
                    <w:pPr>
                      <w:pStyle w:val="1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C65E7">
    <w:pPr>
      <w:pStyle w:val="80"/>
    </w:pPr>
    <w:r>
      <w:rPr>
        <w:rFonts w:hint="eastAsia"/>
      </w:rPr>
      <w:t>XX/T 000—202X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8D5E0">
    <w:pPr>
      <w:pStyle w:val="80"/>
    </w:pPr>
    <w:r>
      <w:rPr>
        <w:rFonts w:hint="eastAsia"/>
      </w:rPr>
      <w:t>XX</w:t>
    </w:r>
    <w:r>
      <w:t xml:space="preserve">/T </w:t>
    </w:r>
    <w:r>
      <w:rPr>
        <w:rFonts w:hint="eastAsia"/>
      </w:rPr>
      <w:t>000</w:t>
    </w:r>
    <w:r>
      <w:t>—202</w:t>
    </w:r>
    <w:r>
      <w:rPr>
        <w:rFonts w:hint="eastAsia"/>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60DAB">
    <w:pPr>
      <w:pStyle w:val="55"/>
    </w:pPr>
    <w:r>
      <w:rPr>
        <w:rFonts w:hint="eastAsia"/>
      </w:rPr>
      <w:t>T</w:t>
    </w:r>
    <w:r>
      <w:t>/</w:t>
    </w:r>
    <w:r>
      <w:rPr>
        <w:rFonts w:hint="eastAsia"/>
      </w:rPr>
      <w:t>CQEPA</w:t>
    </w:r>
    <w:r>
      <w:t xml:space="preserve"> </w:t>
    </w:r>
    <w:r>
      <w:rPr>
        <w:rFonts w:hint="eastAsia"/>
      </w:rPr>
      <w:t>XXX</w:t>
    </w:r>
    <w:r>
      <w:t>—202</w:t>
    </w:r>
    <w:r>
      <w:rPr>
        <w:rFonts w:hint="eastAsia"/>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9"/>
      <w:suff w:val="nothing"/>
      <w:lvlText w:val="注%1："/>
      <w:lvlJc w:val="left"/>
      <w:pPr>
        <w:ind w:left="811" w:hanging="448"/>
      </w:pPr>
      <w:rPr>
        <w:rFonts w:hint="eastAsia" w:ascii="黑体" w:eastAsia="黑体"/>
        <w:b w:val="0"/>
        <w:bCs w:val="0"/>
        <w:i w:val="0"/>
        <w:iCs w:val="0"/>
        <w:sz w:val="18"/>
        <w:szCs w:val="18"/>
        <w:vertAlign w:val="baseline"/>
      </w:rPr>
    </w:lvl>
    <w:lvl w:ilvl="1" w:tentative="0">
      <w:start w:val="1"/>
      <w:numFmt w:val="lowerLetter"/>
      <w:lvlText w:val="%2)"/>
      <w:lvlJc w:val="left"/>
      <w:pPr>
        <w:tabs>
          <w:tab w:val="left" w:pos="0"/>
        </w:tabs>
        <w:ind w:left="992" w:hanging="629"/>
      </w:pPr>
      <w:rPr>
        <w:rFonts w:hint="eastAsia"/>
        <w:vertAlign w:val="baseline"/>
      </w:rPr>
    </w:lvl>
    <w:lvl w:ilvl="2" w:tentative="0">
      <w:start w:val="1"/>
      <w:numFmt w:val="lowerRoman"/>
      <w:lvlText w:val="%3."/>
      <w:lvlJc w:val="right"/>
      <w:pPr>
        <w:tabs>
          <w:tab w:val="left" w:pos="0"/>
        </w:tabs>
        <w:ind w:left="992" w:hanging="629"/>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
    <w:nsid w:val="093C6778"/>
    <w:multiLevelType w:val="multilevel"/>
    <w:tmpl w:val="093C6778"/>
    <w:lvl w:ilvl="0" w:tentative="0">
      <w:start w:val="1"/>
      <w:numFmt w:val="decimal"/>
      <w:pStyle w:val="127"/>
      <w:suff w:val="nothing"/>
      <w:lvlText w:val="示例%1："/>
      <w:lvlJc w:val="left"/>
      <w:pPr>
        <w:ind w:firstLine="397"/>
      </w:pPr>
      <w:rPr>
        <w:rFonts w:hint="eastAsia" w:ascii="黑体" w:eastAsia="黑体"/>
        <w:sz w:val="18"/>
        <w:szCs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3"/>
      <w:suff w:val="nothing"/>
      <w:lvlText w:val="%1示例："/>
      <w:lvlJc w:val="left"/>
      <w:pPr>
        <w:ind w:firstLine="363"/>
      </w:pPr>
      <w:rPr>
        <w:rFonts w:hint="eastAsia" w:ascii="黑体" w:eastAsia="黑体"/>
        <w:b w:val="0"/>
        <w:bCs w:val="0"/>
        <w:i w:val="0"/>
        <w:iCs w:val="0"/>
        <w:sz w:val="18"/>
        <w:szCs w:val="18"/>
      </w:rPr>
    </w:lvl>
    <w:lvl w:ilvl="1" w:tentative="0">
      <w:start w:val="1"/>
      <w:numFmt w:val="lowerLetter"/>
      <w:lvlText w:val="%2)"/>
      <w:lvlJc w:val="left"/>
      <w:pPr>
        <w:tabs>
          <w:tab w:val="left" w:pos="363"/>
        </w:tabs>
        <w:ind w:firstLine="363"/>
      </w:pPr>
      <w:rPr>
        <w:rFonts w:hint="eastAsia"/>
      </w:rPr>
    </w:lvl>
    <w:lvl w:ilvl="2" w:tentative="0">
      <w:start w:val="1"/>
      <w:numFmt w:val="lowerRoman"/>
      <w:lvlText w:val="%3."/>
      <w:lvlJc w:val="right"/>
      <w:pPr>
        <w:tabs>
          <w:tab w:val="left" w:pos="363"/>
        </w:tabs>
        <w:ind w:firstLine="363"/>
      </w:pPr>
      <w:rPr>
        <w:rFonts w:hint="eastAsia"/>
      </w:rPr>
    </w:lvl>
    <w:lvl w:ilvl="3" w:tentative="0">
      <w:start w:val="1"/>
      <w:numFmt w:val="decimal"/>
      <w:lvlText w:val="%4."/>
      <w:lvlJc w:val="left"/>
      <w:pPr>
        <w:tabs>
          <w:tab w:val="left" w:pos="363"/>
        </w:tabs>
        <w:ind w:firstLine="363"/>
      </w:pPr>
      <w:rPr>
        <w:rFonts w:hint="eastAsia"/>
      </w:rPr>
    </w:lvl>
    <w:lvl w:ilvl="4" w:tentative="0">
      <w:start w:val="1"/>
      <w:numFmt w:val="lowerLetter"/>
      <w:lvlText w:val="%5)"/>
      <w:lvlJc w:val="left"/>
      <w:pPr>
        <w:tabs>
          <w:tab w:val="left" w:pos="363"/>
        </w:tabs>
        <w:ind w:firstLine="363"/>
      </w:pPr>
      <w:rPr>
        <w:rFonts w:hint="eastAsia"/>
      </w:rPr>
    </w:lvl>
    <w:lvl w:ilvl="5" w:tentative="0">
      <w:start w:val="1"/>
      <w:numFmt w:val="lowerRoman"/>
      <w:lvlText w:val="%6."/>
      <w:lvlJc w:val="right"/>
      <w:pPr>
        <w:tabs>
          <w:tab w:val="left" w:pos="363"/>
        </w:tabs>
        <w:ind w:firstLine="363"/>
      </w:pPr>
      <w:rPr>
        <w:rFonts w:hint="eastAsia"/>
      </w:rPr>
    </w:lvl>
    <w:lvl w:ilvl="6" w:tentative="0">
      <w:start w:val="1"/>
      <w:numFmt w:val="decimal"/>
      <w:lvlText w:val="%7."/>
      <w:lvlJc w:val="left"/>
      <w:pPr>
        <w:tabs>
          <w:tab w:val="left" w:pos="363"/>
        </w:tabs>
        <w:ind w:firstLine="363"/>
      </w:pPr>
      <w:rPr>
        <w:rFonts w:hint="eastAsia"/>
      </w:rPr>
    </w:lvl>
    <w:lvl w:ilvl="7" w:tentative="0">
      <w:start w:val="1"/>
      <w:numFmt w:val="lowerLetter"/>
      <w:lvlText w:val="%8)"/>
      <w:lvlJc w:val="left"/>
      <w:pPr>
        <w:tabs>
          <w:tab w:val="left" w:pos="363"/>
        </w:tabs>
        <w:ind w:firstLine="363"/>
      </w:pPr>
      <w:rPr>
        <w:rFonts w:hint="eastAsia"/>
      </w:rPr>
    </w:lvl>
    <w:lvl w:ilvl="8" w:tentative="0">
      <w:start w:val="1"/>
      <w:numFmt w:val="lowerRoman"/>
      <w:lvlText w:val="%9."/>
      <w:lvlJc w:val="right"/>
      <w:pPr>
        <w:tabs>
          <w:tab w:val="left" w:pos="363"/>
        </w:tabs>
        <w:ind w:firstLine="363"/>
      </w:pPr>
      <w:rPr>
        <w:rFonts w:hint="eastAsia"/>
      </w:rPr>
    </w:lvl>
  </w:abstractNum>
  <w:abstractNum w:abstractNumId="3">
    <w:nsid w:val="0DDE2B46"/>
    <w:multiLevelType w:val="multilevel"/>
    <w:tmpl w:val="0DDE2B46"/>
    <w:lvl w:ilvl="0" w:tentative="0">
      <w:start w:val="1"/>
      <w:numFmt w:val="lowerLetter"/>
      <w:pStyle w:val="132"/>
      <w:suff w:val="nothing"/>
      <w:lvlText w:val="%1   "/>
      <w:lvlJc w:val="left"/>
      <w:pPr>
        <w:ind w:left="544" w:hanging="181"/>
      </w:pPr>
      <w:rPr>
        <w:rFonts w:hint="eastAsia" w:ascii="宋体" w:eastAsia="宋体"/>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6"/>
      <w:suff w:val="nothing"/>
      <w:lvlText w:val="注%1："/>
      <w:lvlJc w:val="left"/>
      <w:pPr>
        <w:ind w:left="811" w:hanging="448"/>
      </w:pPr>
      <w:rPr>
        <w:rFonts w:hint="eastAsia" w:ascii="黑体" w:eastAsia="黑体"/>
        <w:b w:val="0"/>
        <w:bCs w:val="0"/>
        <w:i w:val="0"/>
        <w:iCs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6"/>
      <w:suff w:val="nothing"/>
      <w:lvlText w:val="%1　"/>
      <w:lvlJc w:val="left"/>
      <w:rPr>
        <w:rFonts w:hint="eastAsia" w:ascii="黑体" w:hAnsi="Times New Roman" w:eastAsia="黑体"/>
        <w:b w:val="0"/>
        <w:bCs w:val="0"/>
        <w:i w:val="0"/>
        <w:iCs w:val="0"/>
        <w:sz w:val="21"/>
        <w:szCs w:val="21"/>
      </w:rPr>
    </w:lvl>
    <w:lvl w:ilvl="1" w:tentative="0">
      <w:start w:val="1"/>
      <w:numFmt w:val="decimal"/>
      <w:pStyle w:val="53"/>
      <w:suff w:val="nothing"/>
      <w:lvlText w:val="%1.%2　"/>
      <w:lvlJc w:val="left"/>
      <w:pPr>
        <w:ind w:left="630"/>
      </w:pPr>
      <w:rPr>
        <w:rFonts w:hint="eastAsia" w:ascii="黑体" w:hAnsi="Times New Roman" w:eastAsia="黑体"/>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7"/>
      <w:suff w:val="nothing"/>
      <w:lvlText w:val="%1.%2.%3　"/>
      <w:lvlJc w:val="left"/>
      <w:rPr>
        <w:rFonts w:hint="eastAsia" w:ascii="黑体" w:hAnsi="Times New Roman" w:eastAsia="黑体"/>
        <w:b w:val="0"/>
        <w:bCs w:val="0"/>
        <w:i w:val="0"/>
        <w:iCs w:val="0"/>
        <w:sz w:val="21"/>
        <w:szCs w:val="21"/>
      </w:rPr>
    </w:lvl>
    <w:lvl w:ilvl="3" w:tentative="0">
      <w:start w:val="1"/>
      <w:numFmt w:val="decimal"/>
      <w:pStyle w:val="62"/>
      <w:suff w:val="nothing"/>
      <w:lvlText w:val="%1.%2.%3.%4　"/>
      <w:lvlJc w:val="left"/>
      <w:rPr>
        <w:rFonts w:hint="eastAsia" w:ascii="黑体" w:hAnsi="Times New Roman" w:eastAsia="黑体"/>
        <w:b w:val="0"/>
        <w:bCs w:val="0"/>
        <w:i w:val="0"/>
        <w:iCs w:val="0"/>
        <w:sz w:val="21"/>
        <w:szCs w:val="21"/>
      </w:rPr>
    </w:lvl>
    <w:lvl w:ilvl="4" w:tentative="0">
      <w:start w:val="1"/>
      <w:numFmt w:val="decimal"/>
      <w:pStyle w:val="66"/>
      <w:suff w:val="nothing"/>
      <w:lvlText w:val="%1.%2.%3.%4.%5　"/>
      <w:lvlJc w:val="left"/>
      <w:rPr>
        <w:rFonts w:hint="eastAsia" w:ascii="黑体" w:hAnsi="Times New Roman" w:eastAsia="黑体"/>
        <w:b w:val="0"/>
        <w:bCs w:val="0"/>
        <w:i w:val="0"/>
        <w:iCs w:val="0"/>
        <w:sz w:val="21"/>
        <w:szCs w:val="21"/>
      </w:rPr>
    </w:lvl>
    <w:lvl w:ilvl="5" w:tentative="0">
      <w:start w:val="1"/>
      <w:numFmt w:val="decimal"/>
      <w:pStyle w:val="67"/>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09"/>
      <w:suff w:val="space"/>
      <w:lvlText w:val="%1"/>
      <w:lvlJc w:val="left"/>
      <w:pPr>
        <w:ind w:left="623" w:hanging="425"/>
      </w:pPr>
      <w:rPr>
        <w:rFonts w:hint="eastAsia"/>
      </w:rPr>
    </w:lvl>
    <w:lvl w:ilvl="1" w:tentative="0">
      <w:start w:val="1"/>
      <w:numFmt w:val="decimal"/>
      <w:pStyle w:val="11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9"/>
      <w:suff w:val="nothing"/>
      <w:lvlText w:val="%1——"/>
      <w:lvlJc w:val="left"/>
      <w:pPr>
        <w:ind w:left="833" w:hanging="408"/>
      </w:pPr>
      <w:rPr>
        <w:rFonts w:hint="eastAsia"/>
      </w:rPr>
    </w:lvl>
    <w:lvl w:ilvl="1" w:tentative="0">
      <w:start w:val="1"/>
      <w:numFmt w:val="bullet"/>
      <w:pStyle w:val="60"/>
      <w:lvlText w:val=""/>
      <w:lvlJc w:val="left"/>
      <w:pPr>
        <w:tabs>
          <w:tab w:val="left" w:pos="760"/>
        </w:tabs>
        <w:ind w:left="1264" w:hanging="413"/>
      </w:pPr>
      <w:rPr>
        <w:rFonts w:hint="default" w:ascii="Symbol" w:hAnsi="Symbol"/>
        <w:color w:val="auto"/>
      </w:rPr>
    </w:lvl>
    <w:lvl w:ilvl="2" w:tentative="0">
      <w:start w:val="1"/>
      <w:numFmt w:val="bullet"/>
      <w:pStyle w:val="71"/>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70"/>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pStyle w:val="6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73"/>
      <w:suff w:val="nothing"/>
      <w:lvlText w:val="示例%1："/>
      <w:lvlJc w:val="left"/>
      <w:pPr>
        <w:ind w:firstLine="363"/>
      </w:pPr>
      <w:rPr>
        <w:rFonts w:hint="eastAsia" w:ascii="黑体" w:eastAsia="黑体"/>
        <w:b w:val="0"/>
        <w:bCs w:val="0"/>
        <w:i w:val="0"/>
        <w:iCs w:val="0"/>
        <w:sz w:val="18"/>
        <w:szCs w:val="18"/>
        <w:vertAlign w:val="baseline"/>
      </w:rPr>
    </w:lvl>
    <w:lvl w:ilvl="1" w:tentative="0">
      <w:start w:val="1"/>
      <w:numFmt w:val="lowerLetter"/>
      <w:lvlText w:val="%2)"/>
      <w:lvlJc w:val="left"/>
      <w:rPr>
        <w:rFonts w:hint="eastAsia"/>
        <w:vertAlign w:val="baseline"/>
      </w:rPr>
    </w:lvl>
    <w:lvl w:ilvl="2" w:tentative="0">
      <w:start w:val="1"/>
      <w:numFmt w:val="lowerRoman"/>
      <w:lvlText w:val="%3."/>
      <w:lvlJc w:val="right"/>
      <w:pPr>
        <w:ind w:left="839" w:hanging="442"/>
      </w:pPr>
      <w:rPr>
        <w:rFonts w:hint="eastAsia"/>
        <w:vertAlign w:val="baseline"/>
      </w:rPr>
    </w:lvl>
    <w:lvl w:ilvl="3" w:tentative="0">
      <w:start w:val="1"/>
      <w:numFmt w:val="decimal"/>
      <w:lvlText w:val="%4."/>
      <w:lvlJc w:val="left"/>
      <w:pPr>
        <w:ind w:left="839" w:hanging="442"/>
      </w:pPr>
      <w:rPr>
        <w:rFonts w:hint="eastAsia"/>
        <w:vertAlign w:val="baseline"/>
      </w:rPr>
    </w:lvl>
    <w:lvl w:ilvl="4" w:tentative="0">
      <w:start w:val="1"/>
      <w:numFmt w:val="lowerLetter"/>
      <w:lvlText w:val="%5)"/>
      <w:lvlJc w:val="left"/>
      <w:pPr>
        <w:ind w:left="839" w:hanging="442"/>
      </w:pPr>
      <w:rPr>
        <w:rFonts w:hint="eastAsia"/>
        <w:vertAlign w:val="baseline"/>
      </w:rPr>
    </w:lvl>
    <w:lvl w:ilvl="5" w:tentative="0">
      <w:start w:val="1"/>
      <w:numFmt w:val="lowerRoman"/>
      <w:lvlText w:val="%6."/>
      <w:lvlJc w:val="right"/>
      <w:pPr>
        <w:ind w:left="839" w:hanging="442"/>
      </w:pPr>
      <w:rPr>
        <w:rFonts w:hint="eastAsia"/>
        <w:vertAlign w:val="baseline"/>
      </w:rPr>
    </w:lvl>
    <w:lvl w:ilvl="6" w:tentative="0">
      <w:start w:val="1"/>
      <w:numFmt w:val="decimal"/>
      <w:lvlText w:val="%7."/>
      <w:lvlJc w:val="left"/>
      <w:pPr>
        <w:ind w:left="839" w:hanging="442"/>
      </w:pPr>
      <w:rPr>
        <w:rFonts w:hint="eastAsia"/>
        <w:vertAlign w:val="baseline"/>
      </w:rPr>
    </w:lvl>
    <w:lvl w:ilvl="7" w:tentative="0">
      <w:start w:val="1"/>
      <w:numFmt w:val="lowerLetter"/>
      <w:lvlText w:val="%8)"/>
      <w:lvlJc w:val="left"/>
      <w:pPr>
        <w:ind w:left="839" w:hanging="442"/>
      </w:pPr>
      <w:rPr>
        <w:rFonts w:hint="eastAsia"/>
        <w:vertAlign w:val="baseline"/>
      </w:rPr>
    </w:lvl>
    <w:lvl w:ilvl="8" w:tentative="0">
      <w:start w:val="1"/>
      <w:numFmt w:val="lowerRoman"/>
      <w:lvlText w:val="%9."/>
      <w:lvlJc w:val="right"/>
      <w:pPr>
        <w:ind w:left="839" w:hanging="442"/>
      </w:pPr>
      <w:rPr>
        <w:rFonts w:hint="eastAsia"/>
        <w:vertAlign w:val="baseline"/>
      </w:rPr>
    </w:lvl>
  </w:abstractNum>
  <w:abstractNum w:abstractNumId="11">
    <w:nsid w:val="557C2AF5"/>
    <w:multiLevelType w:val="multilevel"/>
    <w:tmpl w:val="557C2AF5"/>
    <w:lvl w:ilvl="0" w:tentative="0">
      <w:start w:val="1"/>
      <w:numFmt w:val="decimal"/>
      <w:pStyle w:val="139"/>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default" w:ascii="Times New Roman" w:hAnsi="Times New Roman" w:eastAsia="黑体"/>
        <w:b w:val="0"/>
        <w:bCs w:val="0"/>
        <w:i w:val="0"/>
        <w:iCs w:val="0"/>
        <w:sz w:val="21"/>
        <w:szCs w:val="21"/>
      </w:rPr>
    </w:lvl>
    <w:lvl w:ilvl="2" w:tentative="0">
      <w:start w:val="1"/>
      <w:numFmt w:val="decimal"/>
      <w:suff w:val="nothing"/>
      <w:lvlText w:val="%1%2.%3　"/>
      <w:lvlJc w:val="left"/>
      <w:rPr>
        <w:rFonts w:hint="default" w:ascii="Times New Roman" w:hAnsi="Times New Roman" w:eastAsia="黑体"/>
        <w:b w:val="0"/>
        <w:bCs w:val="0"/>
        <w:i w:val="0"/>
        <w:iCs w:val="0"/>
        <w:sz w:val="21"/>
        <w:szCs w:val="21"/>
      </w:rPr>
    </w:lvl>
    <w:lvl w:ilvl="3" w:tentative="0">
      <w:start w:val="1"/>
      <w:numFmt w:val="decimal"/>
      <w:suff w:val="nothing"/>
      <w:lvlText w:val="%1%2.%3.%4　"/>
      <w:lvlJc w:val="left"/>
      <w:rPr>
        <w:rFonts w:hint="default" w:ascii="Times New Roman" w:hAnsi="Times New Roman" w:eastAsia="黑体"/>
        <w:b w:val="0"/>
        <w:bCs w:val="0"/>
        <w:i w:val="0"/>
        <w:iCs w:val="0"/>
        <w:sz w:val="21"/>
        <w:szCs w:val="21"/>
      </w:rPr>
    </w:lvl>
    <w:lvl w:ilvl="4" w:tentative="0">
      <w:start w:val="1"/>
      <w:numFmt w:val="decimal"/>
      <w:suff w:val="nothing"/>
      <w:lvlText w:val="%1%2.%3.%4.%5　"/>
      <w:lvlJc w:val="left"/>
      <w:rPr>
        <w:rFonts w:hint="default" w:ascii="Times New Roman" w:hAnsi="Times New Roman" w:eastAsia="黑体"/>
        <w:b w:val="0"/>
        <w:bCs w:val="0"/>
        <w:i w:val="0"/>
        <w:iCs w:val="0"/>
        <w:sz w:val="21"/>
        <w:szCs w:val="21"/>
      </w:rPr>
    </w:lvl>
    <w:lvl w:ilvl="5" w:tentative="0">
      <w:start w:val="1"/>
      <w:numFmt w:val="decimal"/>
      <w:suff w:val="nothing"/>
      <w:lvlText w:val="%1%2.%3.%4.%5.%6　"/>
      <w:lvlJc w:val="left"/>
      <w:rPr>
        <w:rFonts w:hint="default" w:ascii="Times New Roman" w:hAnsi="Times New Roman" w:eastAsia="黑体"/>
        <w:b w:val="0"/>
        <w:bCs w:val="0"/>
        <w:i w:val="0"/>
        <w:iCs w:val="0"/>
        <w:sz w:val="21"/>
        <w:szCs w:val="21"/>
      </w:rPr>
    </w:lvl>
    <w:lvl w:ilvl="6" w:tentative="0">
      <w:start w:val="1"/>
      <w:numFmt w:val="decimal"/>
      <w:suff w:val="nothing"/>
      <w:lvlText w:val="%1%2.%3.%4.%5.%6.%7　"/>
      <w:lvlJc w:val="left"/>
      <w:rPr>
        <w:rFonts w:hint="default" w:ascii="Times New Roman"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7"/>
      <w:lvlText w:val="%1"/>
      <w:lvlJc w:val="left"/>
      <w:pPr>
        <w:tabs>
          <w:tab w:val="left" w:pos="0"/>
        </w:tabs>
        <w:ind w:hanging="425"/>
      </w:pPr>
      <w:rPr>
        <w:rFonts w:hint="eastAsia"/>
      </w:rPr>
    </w:lvl>
    <w:lvl w:ilvl="1" w:tentative="0">
      <w:start w:val="1"/>
      <w:numFmt w:val="decimal"/>
      <w:pStyle w:val="9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7"/>
      <w:suff w:val="nothing"/>
      <w:lvlText w:val="表%1　"/>
      <w:lvlJc w:val="left"/>
      <w:pPr>
        <w:ind w:left="4200"/>
      </w:pPr>
      <w:rPr>
        <w:rFonts w:hint="eastAsia" w:ascii="黑体" w:hAnsi="Times New Roman" w:eastAsia="黑体"/>
        <w:b w:val="0"/>
        <w:bCs w:val="0"/>
        <w:i w:val="0"/>
        <w:iCs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95"/>
      <w:suff w:val="nothing"/>
      <w:lvlText w:val="附　录　%1"/>
      <w:lvlJc w:val="left"/>
      <w:rPr>
        <w:rFonts w:hint="eastAsia" w:ascii="黑体" w:hAnsi="Times New Roman" w:eastAsia="黑体"/>
        <w:b w:val="0"/>
        <w:bCs w:val="0"/>
        <w:i w:val="0"/>
        <w:iCs w:val="0"/>
        <w:spacing w:val="0"/>
        <w:w w:val="100"/>
        <w:sz w:val="21"/>
        <w:szCs w:val="21"/>
      </w:rPr>
    </w:lvl>
    <w:lvl w:ilvl="1" w:tentative="0">
      <w:start w:val="1"/>
      <w:numFmt w:val="decimal"/>
      <w:pStyle w:val="113"/>
      <w:suff w:val="nothing"/>
      <w:lvlText w:val="%1.%2　"/>
      <w:lvlJc w:val="left"/>
      <w:rPr>
        <w:rFonts w:hint="eastAsia" w:ascii="黑体" w:hAnsi="Times New Roman" w:eastAsia="黑体"/>
        <w:b w:val="0"/>
        <w:bCs w:val="0"/>
        <w:i w:val="0"/>
        <w:iCs w:val="0"/>
        <w:snapToGrid/>
        <w:spacing w:val="0"/>
        <w:w w:val="100"/>
        <w:kern w:val="21"/>
        <w:sz w:val="21"/>
        <w:szCs w:val="21"/>
      </w:rPr>
    </w:lvl>
    <w:lvl w:ilvl="2" w:tentative="0">
      <w:start w:val="1"/>
      <w:numFmt w:val="decimal"/>
      <w:pStyle w:val="114"/>
      <w:suff w:val="nothing"/>
      <w:lvlText w:val="%1.%2.%3　"/>
      <w:lvlJc w:val="left"/>
      <w:rPr>
        <w:rFonts w:hint="eastAsia" w:ascii="黑体" w:hAnsi="Times New Roman" w:eastAsia="黑体"/>
        <w:b w:val="0"/>
        <w:bCs w:val="0"/>
        <w:i w:val="0"/>
        <w:iCs w:val="0"/>
        <w:sz w:val="21"/>
        <w:szCs w:val="21"/>
      </w:rPr>
    </w:lvl>
    <w:lvl w:ilvl="3" w:tentative="0">
      <w:start w:val="1"/>
      <w:numFmt w:val="decimal"/>
      <w:pStyle w:val="99"/>
      <w:suff w:val="nothing"/>
      <w:lvlText w:val="%1.%2.%3.%4　"/>
      <w:lvlJc w:val="left"/>
      <w:rPr>
        <w:rFonts w:hint="eastAsia" w:ascii="黑体" w:hAnsi="Times New Roman" w:eastAsia="黑体"/>
        <w:b w:val="0"/>
        <w:bCs w:val="0"/>
        <w:i w:val="0"/>
        <w:iCs w:val="0"/>
        <w:sz w:val="21"/>
        <w:szCs w:val="21"/>
      </w:rPr>
    </w:lvl>
    <w:lvl w:ilvl="4" w:tentative="0">
      <w:start w:val="1"/>
      <w:numFmt w:val="decimal"/>
      <w:pStyle w:val="104"/>
      <w:suff w:val="nothing"/>
      <w:lvlText w:val="%1.%2.%3.%4.%5　"/>
      <w:lvlJc w:val="left"/>
      <w:rPr>
        <w:rFonts w:hint="eastAsia" w:ascii="黑体" w:hAnsi="Times New Roman" w:eastAsia="黑体"/>
        <w:b w:val="0"/>
        <w:bCs w:val="0"/>
        <w:i w:val="0"/>
        <w:iCs w:val="0"/>
        <w:sz w:val="21"/>
        <w:szCs w:val="21"/>
      </w:rPr>
    </w:lvl>
    <w:lvl w:ilvl="5" w:tentative="0">
      <w:start w:val="1"/>
      <w:numFmt w:val="decimal"/>
      <w:pStyle w:val="107"/>
      <w:suff w:val="nothing"/>
      <w:lvlText w:val="%1.%2.%3.%4.%5.%6　"/>
      <w:lvlJc w:val="left"/>
      <w:rPr>
        <w:rFonts w:hint="eastAsia" w:ascii="黑体" w:hAnsi="Times New Roman" w:eastAsia="黑体"/>
        <w:b w:val="0"/>
        <w:bCs w:val="0"/>
        <w:i w:val="0"/>
        <w:iCs w:val="0"/>
        <w:sz w:val="21"/>
        <w:szCs w:val="21"/>
      </w:rPr>
    </w:lvl>
    <w:lvl w:ilvl="6" w:tentative="0">
      <w:start w:val="1"/>
      <w:numFmt w:val="decimal"/>
      <w:pStyle w:val="111"/>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6"/>
      <w:lvlText w:val="%1)"/>
      <w:lvlJc w:val="left"/>
      <w:pPr>
        <w:tabs>
          <w:tab w:val="left" w:pos="839"/>
        </w:tabs>
        <w:ind w:left="839" w:hanging="419"/>
      </w:pPr>
      <w:rPr>
        <w:rFonts w:hint="eastAsia" w:ascii="宋体" w:eastAsia="宋体"/>
        <w:b w:val="0"/>
        <w:bCs w:val="0"/>
        <w:i w:val="0"/>
        <w:iCs w:val="0"/>
        <w:sz w:val="21"/>
        <w:szCs w:val="21"/>
      </w:rPr>
    </w:lvl>
    <w:lvl w:ilvl="1" w:tentative="0">
      <w:start w:val="1"/>
      <w:numFmt w:val="decimal"/>
      <w:pStyle w:val="106"/>
      <w:lvlText w:val="%2)"/>
      <w:lvlJc w:val="left"/>
      <w:pPr>
        <w:tabs>
          <w:tab w:val="left" w:pos="840"/>
        </w:tabs>
        <w:ind w:left="839" w:hanging="419"/>
      </w:pPr>
      <w:rPr>
        <w:rFonts w:hint="eastAsia" w:ascii="宋体" w:eastAsia="宋体"/>
        <w:b w:val="0"/>
        <w:bCs w:val="0"/>
        <w:i w:val="0"/>
        <w:iCs w:val="0"/>
        <w:sz w:val="21"/>
        <w:szCs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8"/>
      <w:suff w:val="nothing"/>
      <w:lvlText w:val="%1注："/>
      <w:lvlJc w:val="left"/>
      <w:pPr>
        <w:ind w:left="726" w:hanging="363"/>
      </w:pPr>
      <w:rPr>
        <w:rFonts w:hint="eastAsia" w:ascii="黑体" w:hAnsi="Times New Roman" w:eastAsia="黑体"/>
        <w:b w:val="0"/>
        <w:bCs w:val="0"/>
        <w:i w:val="0"/>
        <w:iCs w:val="0"/>
        <w:sz w:val="18"/>
        <w:szCs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NotTrackMoves/>
  <w:documentProtection w:edit="forms"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NWM1ZjRkYjE1NWU3YWE5YjliZWNhMjdiOTljNGYifQ=="/>
  </w:docVars>
  <w:rsids>
    <w:rsidRoot w:val="00035925"/>
    <w:rsid w:val="00000244"/>
    <w:rsid w:val="0000185F"/>
    <w:rsid w:val="00002942"/>
    <w:rsid w:val="0000586F"/>
    <w:rsid w:val="00011205"/>
    <w:rsid w:val="00013D86"/>
    <w:rsid w:val="00013E02"/>
    <w:rsid w:val="0001780A"/>
    <w:rsid w:val="00020EBD"/>
    <w:rsid w:val="0002143C"/>
    <w:rsid w:val="00021994"/>
    <w:rsid w:val="00025A65"/>
    <w:rsid w:val="00026281"/>
    <w:rsid w:val="00026C31"/>
    <w:rsid w:val="00027280"/>
    <w:rsid w:val="00031CD2"/>
    <w:rsid w:val="000320A7"/>
    <w:rsid w:val="00035925"/>
    <w:rsid w:val="000364BA"/>
    <w:rsid w:val="000546FD"/>
    <w:rsid w:val="000603D2"/>
    <w:rsid w:val="00061C97"/>
    <w:rsid w:val="00067CDF"/>
    <w:rsid w:val="000740EB"/>
    <w:rsid w:val="000741C6"/>
    <w:rsid w:val="00074FBE"/>
    <w:rsid w:val="00080700"/>
    <w:rsid w:val="00080D58"/>
    <w:rsid w:val="00081C30"/>
    <w:rsid w:val="00083A09"/>
    <w:rsid w:val="00084DB3"/>
    <w:rsid w:val="0008628A"/>
    <w:rsid w:val="00086C25"/>
    <w:rsid w:val="0009005E"/>
    <w:rsid w:val="00090225"/>
    <w:rsid w:val="00092857"/>
    <w:rsid w:val="00092DA8"/>
    <w:rsid w:val="00094F9C"/>
    <w:rsid w:val="00097C66"/>
    <w:rsid w:val="000A15F1"/>
    <w:rsid w:val="000A20A9"/>
    <w:rsid w:val="000A48B1"/>
    <w:rsid w:val="000A68CB"/>
    <w:rsid w:val="000B1058"/>
    <w:rsid w:val="000B3143"/>
    <w:rsid w:val="000B524B"/>
    <w:rsid w:val="000B5B58"/>
    <w:rsid w:val="000C4DA0"/>
    <w:rsid w:val="000C6B05"/>
    <w:rsid w:val="000C6DD6"/>
    <w:rsid w:val="000C73D4"/>
    <w:rsid w:val="000C7CE1"/>
    <w:rsid w:val="000C7F24"/>
    <w:rsid w:val="000D04E8"/>
    <w:rsid w:val="000D0600"/>
    <w:rsid w:val="000D28A5"/>
    <w:rsid w:val="000D365A"/>
    <w:rsid w:val="000D3D4C"/>
    <w:rsid w:val="000D4F51"/>
    <w:rsid w:val="000D718B"/>
    <w:rsid w:val="000D7357"/>
    <w:rsid w:val="000E0C46"/>
    <w:rsid w:val="000E0F6C"/>
    <w:rsid w:val="000E2134"/>
    <w:rsid w:val="000E7CCA"/>
    <w:rsid w:val="000F0201"/>
    <w:rsid w:val="000F030C"/>
    <w:rsid w:val="000F129C"/>
    <w:rsid w:val="000F2BC2"/>
    <w:rsid w:val="000F3A77"/>
    <w:rsid w:val="000F6D5A"/>
    <w:rsid w:val="000F71D8"/>
    <w:rsid w:val="001017E0"/>
    <w:rsid w:val="001056DE"/>
    <w:rsid w:val="0011170E"/>
    <w:rsid w:val="00111BBA"/>
    <w:rsid w:val="001124C0"/>
    <w:rsid w:val="00113594"/>
    <w:rsid w:val="001218CF"/>
    <w:rsid w:val="0012648B"/>
    <w:rsid w:val="00127A0F"/>
    <w:rsid w:val="0013175F"/>
    <w:rsid w:val="00134390"/>
    <w:rsid w:val="00134855"/>
    <w:rsid w:val="0013486E"/>
    <w:rsid w:val="00144A73"/>
    <w:rsid w:val="00145B10"/>
    <w:rsid w:val="001465C5"/>
    <w:rsid w:val="0015077F"/>
    <w:rsid w:val="001512B4"/>
    <w:rsid w:val="00152E69"/>
    <w:rsid w:val="001540A8"/>
    <w:rsid w:val="001568EE"/>
    <w:rsid w:val="00157283"/>
    <w:rsid w:val="00160B46"/>
    <w:rsid w:val="001620A5"/>
    <w:rsid w:val="00164E53"/>
    <w:rsid w:val="0016699D"/>
    <w:rsid w:val="00167FA1"/>
    <w:rsid w:val="001712FE"/>
    <w:rsid w:val="00175159"/>
    <w:rsid w:val="00176208"/>
    <w:rsid w:val="00177CFD"/>
    <w:rsid w:val="0018022C"/>
    <w:rsid w:val="0018211B"/>
    <w:rsid w:val="001840D3"/>
    <w:rsid w:val="001900F8"/>
    <w:rsid w:val="00191258"/>
    <w:rsid w:val="00192680"/>
    <w:rsid w:val="00193037"/>
    <w:rsid w:val="0019380B"/>
    <w:rsid w:val="00193A2C"/>
    <w:rsid w:val="001976AC"/>
    <w:rsid w:val="001A17F6"/>
    <w:rsid w:val="001A288E"/>
    <w:rsid w:val="001A2CD1"/>
    <w:rsid w:val="001A44BB"/>
    <w:rsid w:val="001A4B9F"/>
    <w:rsid w:val="001B1152"/>
    <w:rsid w:val="001B3064"/>
    <w:rsid w:val="001B41C9"/>
    <w:rsid w:val="001B6DC2"/>
    <w:rsid w:val="001B7D86"/>
    <w:rsid w:val="001C149C"/>
    <w:rsid w:val="001C1B56"/>
    <w:rsid w:val="001C21AC"/>
    <w:rsid w:val="001C452E"/>
    <w:rsid w:val="001C47BA"/>
    <w:rsid w:val="001C59EA"/>
    <w:rsid w:val="001D3BC8"/>
    <w:rsid w:val="001D406C"/>
    <w:rsid w:val="001D41EE"/>
    <w:rsid w:val="001D6C75"/>
    <w:rsid w:val="001E0380"/>
    <w:rsid w:val="001E0F04"/>
    <w:rsid w:val="001E13B1"/>
    <w:rsid w:val="001E38C0"/>
    <w:rsid w:val="001F3A19"/>
    <w:rsid w:val="00202978"/>
    <w:rsid w:val="00207C7F"/>
    <w:rsid w:val="00210712"/>
    <w:rsid w:val="002107D2"/>
    <w:rsid w:val="0021149D"/>
    <w:rsid w:val="0021223B"/>
    <w:rsid w:val="00213E60"/>
    <w:rsid w:val="00220646"/>
    <w:rsid w:val="00220884"/>
    <w:rsid w:val="002247ED"/>
    <w:rsid w:val="002268C7"/>
    <w:rsid w:val="00227B9E"/>
    <w:rsid w:val="00230A2D"/>
    <w:rsid w:val="002320BD"/>
    <w:rsid w:val="00234467"/>
    <w:rsid w:val="00237D8D"/>
    <w:rsid w:val="002415B7"/>
    <w:rsid w:val="00241DA2"/>
    <w:rsid w:val="0024282D"/>
    <w:rsid w:val="00247FCE"/>
    <w:rsid w:val="00247FEE"/>
    <w:rsid w:val="00250C14"/>
    <w:rsid w:val="00250E7D"/>
    <w:rsid w:val="002565D5"/>
    <w:rsid w:val="002622C0"/>
    <w:rsid w:val="002638F0"/>
    <w:rsid w:val="00263CEF"/>
    <w:rsid w:val="00264512"/>
    <w:rsid w:val="00271D91"/>
    <w:rsid w:val="00276119"/>
    <w:rsid w:val="002778AE"/>
    <w:rsid w:val="00277A7B"/>
    <w:rsid w:val="0028269A"/>
    <w:rsid w:val="0028269D"/>
    <w:rsid w:val="00283590"/>
    <w:rsid w:val="00286533"/>
    <w:rsid w:val="00286973"/>
    <w:rsid w:val="00292E39"/>
    <w:rsid w:val="00294E70"/>
    <w:rsid w:val="00295B54"/>
    <w:rsid w:val="002A1924"/>
    <w:rsid w:val="002A7420"/>
    <w:rsid w:val="002B0F12"/>
    <w:rsid w:val="002B1308"/>
    <w:rsid w:val="002B4554"/>
    <w:rsid w:val="002B765C"/>
    <w:rsid w:val="002C38D0"/>
    <w:rsid w:val="002C6E1C"/>
    <w:rsid w:val="002C72D8"/>
    <w:rsid w:val="002C7A5B"/>
    <w:rsid w:val="002D0B27"/>
    <w:rsid w:val="002D11FA"/>
    <w:rsid w:val="002D4366"/>
    <w:rsid w:val="002E0DDF"/>
    <w:rsid w:val="002E20F9"/>
    <w:rsid w:val="002E2906"/>
    <w:rsid w:val="002E4A41"/>
    <w:rsid w:val="002E5635"/>
    <w:rsid w:val="002E6094"/>
    <w:rsid w:val="002E64C3"/>
    <w:rsid w:val="002E652E"/>
    <w:rsid w:val="002E6A2C"/>
    <w:rsid w:val="002F1D8C"/>
    <w:rsid w:val="002F21DA"/>
    <w:rsid w:val="002F37D6"/>
    <w:rsid w:val="0030088B"/>
    <w:rsid w:val="0030101E"/>
    <w:rsid w:val="00301F39"/>
    <w:rsid w:val="003038F4"/>
    <w:rsid w:val="00306E9A"/>
    <w:rsid w:val="00325926"/>
    <w:rsid w:val="00327A8A"/>
    <w:rsid w:val="00327F36"/>
    <w:rsid w:val="00336610"/>
    <w:rsid w:val="00340A39"/>
    <w:rsid w:val="003411F9"/>
    <w:rsid w:val="00341D56"/>
    <w:rsid w:val="003436B0"/>
    <w:rsid w:val="00343F73"/>
    <w:rsid w:val="00344F09"/>
    <w:rsid w:val="00345060"/>
    <w:rsid w:val="003455ED"/>
    <w:rsid w:val="003508C4"/>
    <w:rsid w:val="00350AA3"/>
    <w:rsid w:val="0035323B"/>
    <w:rsid w:val="003609D2"/>
    <w:rsid w:val="00363F22"/>
    <w:rsid w:val="00366311"/>
    <w:rsid w:val="00370126"/>
    <w:rsid w:val="00375564"/>
    <w:rsid w:val="00382766"/>
    <w:rsid w:val="00383191"/>
    <w:rsid w:val="0038448E"/>
    <w:rsid w:val="0038578D"/>
    <w:rsid w:val="00386DED"/>
    <w:rsid w:val="00387A16"/>
    <w:rsid w:val="003912E7"/>
    <w:rsid w:val="00392BF9"/>
    <w:rsid w:val="00393947"/>
    <w:rsid w:val="00393E0B"/>
    <w:rsid w:val="00396955"/>
    <w:rsid w:val="003A1A1F"/>
    <w:rsid w:val="003A2275"/>
    <w:rsid w:val="003A6A4F"/>
    <w:rsid w:val="003A7088"/>
    <w:rsid w:val="003B00DF"/>
    <w:rsid w:val="003B1275"/>
    <w:rsid w:val="003B1778"/>
    <w:rsid w:val="003B2341"/>
    <w:rsid w:val="003C11CB"/>
    <w:rsid w:val="003C4CB4"/>
    <w:rsid w:val="003C6655"/>
    <w:rsid w:val="003C6B9D"/>
    <w:rsid w:val="003C75F3"/>
    <w:rsid w:val="003C78A3"/>
    <w:rsid w:val="003D0724"/>
    <w:rsid w:val="003E1867"/>
    <w:rsid w:val="003E5729"/>
    <w:rsid w:val="003F0CC9"/>
    <w:rsid w:val="003F4EE0"/>
    <w:rsid w:val="003F75AA"/>
    <w:rsid w:val="004007FC"/>
    <w:rsid w:val="00402153"/>
    <w:rsid w:val="00402FC1"/>
    <w:rsid w:val="00411985"/>
    <w:rsid w:val="004140BF"/>
    <w:rsid w:val="004204A3"/>
    <w:rsid w:val="004221DA"/>
    <w:rsid w:val="0042476D"/>
    <w:rsid w:val="00425082"/>
    <w:rsid w:val="004257C8"/>
    <w:rsid w:val="00425E10"/>
    <w:rsid w:val="00431DEB"/>
    <w:rsid w:val="004413D3"/>
    <w:rsid w:val="00446B29"/>
    <w:rsid w:val="00452144"/>
    <w:rsid w:val="00453F9A"/>
    <w:rsid w:val="00463E63"/>
    <w:rsid w:val="00470916"/>
    <w:rsid w:val="00471E91"/>
    <w:rsid w:val="00474675"/>
    <w:rsid w:val="0047470C"/>
    <w:rsid w:val="004801A7"/>
    <w:rsid w:val="0048169A"/>
    <w:rsid w:val="00481AD9"/>
    <w:rsid w:val="00492AE1"/>
    <w:rsid w:val="00496C0F"/>
    <w:rsid w:val="004A0483"/>
    <w:rsid w:val="004A35F9"/>
    <w:rsid w:val="004A4488"/>
    <w:rsid w:val="004A4FFD"/>
    <w:rsid w:val="004B24C1"/>
    <w:rsid w:val="004B39DC"/>
    <w:rsid w:val="004B4DFE"/>
    <w:rsid w:val="004B6588"/>
    <w:rsid w:val="004C292F"/>
    <w:rsid w:val="004C71FF"/>
    <w:rsid w:val="004D02AF"/>
    <w:rsid w:val="004D26A2"/>
    <w:rsid w:val="004D6DAD"/>
    <w:rsid w:val="004E2EFA"/>
    <w:rsid w:val="004E77E5"/>
    <w:rsid w:val="004F1FC5"/>
    <w:rsid w:val="004F45E3"/>
    <w:rsid w:val="00502225"/>
    <w:rsid w:val="00503A32"/>
    <w:rsid w:val="00510280"/>
    <w:rsid w:val="005123E9"/>
    <w:rsid w:val="00512C5F"/>
    <w:rsid w:val="0051388E"/>
    <w:rsid w:val="00513D73"/>
    <w:rsid w:val="00514A43"/>
    <w:rsid w:val="00516047"/>
    <w:rsid w:val="005174E5"/>
    <w:rsid w:val="00517E36"/>
    <w:rsid w:val="00522393"/>
    <w:rsid w:val="00522620"/>
    <w:rsid w:val="00525656"/>
    <w:rsid w:val="00534C02"/>
    <w:rsid w:val="005358C9"/>
    <w:rsid w:val="00537813"/>
    <w:rsid w:val="0054264B"/>
    <w:rsid w:val="00543786"/>
    <w:rsid w:val="00552C30"/>
    <w:rsid w:val="005533D7"/>
    <w:rsid w:val="00553C0D"/>
    <w:rsid w:val="005568A8"/>
    <w:rsid w:val="005615C1"/>
    <w:rsid w:val="00562709"/>
    <w:rsid w:val="005703DE"/>
    <w:rsid w:val="005744D8"/>
    <w:rsid w:val="00581C8E"/>
    <w:rsid w:val="00583275"/>
    <w:rsid w:val="0058464E"/>
    <w:rsid w:val="005863D6"/>
    <w:rsid w:val="00591D1B"/>
    <w:rsid w:val="005944E0"/>
    <w:rsid w:val="005A01CB"/>
    <w:rsid w:val="005A58FF"/>
    <w:rsid w:val="005A5EAF"/>
    <w:rsid w:val="005A5F22"/>
    <w:rsid w:val="005A64C0"/>
    <w:rsid w:val="005B3C11"/>
    <w:rsid w:val="005B45C7"/>
    <w:rsid w:val="005C1C28"/>
    <w:rsid w:val="005C52B4"/>
    <w:rsid w:val="005C6DB5"/>
    <w:rsid w:val="005C78A9"/>
    <w:rsid w:val="005D072B"/>
    <w:rsid w:val="005D29EE"/>
    <w:rsid w:val="005D3192"/>
    <w:rsid w:val="005D4906"/>
    <w:rsid w:val="005D5594"/>
    <w:rsid w:val="005E19E7"/>
    <w:rsid w:val="005E2448"/>
    <w:rsid w:val="005F2AAB"/>
    <w:rsid w:val="005F3497"/>
    <w:rsid w:val="005F3562"/>
    <w:rsid w:val="005F47A1"/>
    <w:rsid w:val="006017F1"/>
    <w:rsid w:val="006021B9"/>
    <w:rsid w:val="00602DC0"/>
    <w:rsid w:val="006057C5"/>
    <w:rsid w:val="00612447"/>
    <w:rsid w:val="0061716C"/>
    <w:rsid w:val="00620133"/>
    <w:rsid w:val="006236D6"/>
    <w:rsid w:val="00623979"/>
    <w:rsid w:val="006243A1"/>
    <w:rsid w:val="00627D37"/>
    <w:rsid w:val="00632E56"/>
    <w:rsid w:val="00635CBA"/>
    <w:rsid w:val="0064338B"/>
    <w:rsid w:val="00646542"/>
    <w:rsid w:val="006504F4"/>
    <w:rsid w:val="00652474"/>
    <w:rsid w:val="006546BB"/>
    <w:rsid w:val="00654BC9"/>
    <w:rsid w:val="006552FD"/>
    <w:rsid w:val="00655FD8"/>
    <w:rsid w:val="00660316"/>
    <w:rsid w:val="00660CB1"/>
    <w:rsid w:val="00661BDA"/>
    <w:rsid w:val="00663AF3"/>
    <w:rsid w:val="00663C96"/>
    <w:rsid w:val="00665B8A"/>
    <w:rsid w:val="00666B6C"/>
    <w:rsid w:val="00667FDD"/>
    <w:rsid w:val="00681381"/>
    <w:rsid w:val="00682682"/>
    <w:rsid w:val="00682702"/>
    <w:rsid w:val="00682C06"/>
    <w:rsid w:val="00685B02"/>
    <w:rsid w:val="00692368"/>
    <w:rsid w:val="006A2EBC"/>
    <w:rsid w:val="006A5EA0"/>
    <w:rsid w:val="006A7157"/>
    <w:rsid w:val="006A783B"/>
    <w:rsid w:val="006A7B33"/>
    <w:rsid w:val="006B019A"/>
    <w:rsid w:val="006B29A4"/>
    <w:rsid w:val="006B4E13"/>
    <w:rsid w:val="006B50C1"/>
    <w:rsid w:val="006B56E0"/>
    <w:rsid w:val="006B75DD"/>
    <w:rsid w:val="006C067D"/>
    <w:rsid w:val="006C4CC2"/>
    <w:rsid w:val="006C67E0"/>
    <w:rsid w:val="006C6971"/>
    <w:rsid w:val="006C7ABA"/>
    <w:rsid w:val="006D00E8"/>
    <w:rsid w:val="006D0D60"/>
    <w:rsid w:val="006D1122"/>
    <w:rsid w:val="006D3C00"/>
    <w:rsid w:val="006D6D74"/>
    <w:rsid w:val="006E0CEC"/>
    <w:rsid w:val="006E2338"/>
    <w:rsid w:val="006E3675"/>
    <w:rsid w:val="006E49B3"/>
    <w:rsid w:val="006E4A7F"/>
    <w:rsid w:val="006E6C0C"/>
    <w:rsid w:val="006E7043"/>
    <w:rsid w:val="0070067A"/>
    <w:rsid w:val="00703D2D"/>
    <w:rsid w:val="00704DF6"/>
    <w:rsid w:val="0070651C"/>
    <w:rsid w:val="007116BC"/>
    <w:rsid w:val="00712576"/>
    <w:rsid w:val="007132A3"/>
    <w:rsid w:val="007141DF"/>
    <w:rsid w:val="007143E1"/>
    <w:rsid w:val="00716421"/>
    <w:rsid w:val="00724C2E"/>
    <w:rsid w:val="00724EFB"/>
    <w:rsid w:val="007309A8"/>
    <w:rsid w:val="00737F17"/>
    <w:rsid w:val="007419C3"/>
    <w:rsid w:val="00741BB5"/>
    <w:rsid w:val="007467A7"/>
    <w:rsid w:val="007469DD"/>
    <w:rsid w:val="0074741B"/>
    <w:rsid w:val="0074759E"/>
    <w:rsid w:val="007478EA"/>
    <w:rsid w:val="007515F8"/>
    <w:rsid w:val="00751E05"/>
    <w:rsid w:val="00752366"/>
    <w:rsid w:val="0075415C"/>
    <w:rsid w:val="00757A51"/>
    <w:rsid w:val="0076324B"/>
    <w:rsid w:val="00763502"/>
    <w:rsid w:val="00764541"/>
    <w:rsid w:val="00770D32"/>
    <w:rsid w:val="00771A8F"/>
    <w:rsid w:val="00776708"/>
    <w:rsid w:val="007913AB"/>
    <w:rsid w:val="007914F7"/>
    <w:rsid w:val="0079280E"/>
    <w:rsid w:val="00794660"/>
    <w:rsid w:val="007973AC"/>
    <w:rsid w:val="007A0A75"/>
    <w:rsid w:val="007A2D64"/>
    <w:rsid w:val="007A4BF8"/>
    <w:rsid w:val="007B1625"/>
    <w:rsid w:val="007B4962"/>
    <w:rsid w:val="007B706E"/>
    <w:rsid w:val="007B71EB"/>
    <w:rsid w:val="007C1774"/>
    <w:rsid w:val="007C6205"/>
    <w:rsid w:val="007C686A"/>
    <w:rsid w:val="007C68CD"/>
    <w:rsid w:val="007C728E"/>
    <w:rsid w:val="007D08DD"/>
    <w:rsid w:val="007D2C53"/>
    <w:rsid w:val="007D3D60"/>
    <w:rsid w:val="007E1980"/>
    <w:rsid w:val="007E4B76"/>
    <w:rsid w:val="007E5EA8"/>
    <w:rsid w:val="007F0CF1"/>
    <w:rsid w:val="007F12A5"/>
    <w:rsid w:val="007F1ACF"/>
    <w:rsid w:val="007F23CD"/>
    <w:rsid w:val="007F4CF1"/>
    <w:rsid w:val="007F5DFB"/>
    <w:rsid w:val="007F758D"/>
    <w:rsid w:val="007F7D52"/>
    <w:rsid w:val="0080199C"/>
    <w:rsid w:val="00804806"/>
    <w:rsid w:val="0080654C"/>
    <w:rsid w:val="008071C6"/>
    <w:rsid w:val="008075D0"/>
    <w:rsid w:val="008102E4"/>
    <w:rsid w:val="00811BB4"/>
    <w:rsid w:val="008126E0"/>
    <w:rsid w:val="008159F5"/>
    <w:rsid w:val="00817A00"/>
    <w:rsid w:val="008205D3"/>
    <w:rsid w:val="00822AD8"/>
    <w:rsid w:val="00824588"/>
    <w:rsid w:val="00826B94"/>
    <w:rsid w:val="00835DB3"/>
    <w:rsid w:val="0083617B"/>
    <w:rsid w:val="008371BD"/>
    <w:rsid w:val="00844599"/>
    <w:rsid w:val="00844CD3"/>
    <w:rsid w:val="008504A8"/>
    <w:rsid w:val="00850FE0"/>
    <w:rsid w:val="0085282E"/>
    <w:rsid w:val="0086154F"/>
    <w:rsid w:val="00862A1A"/>
    <w:rsid w:val="0087198C"/>
    <w:rsid w:val="00872C1F"/>
    <w:rsid w:val="00872C4E"/>
    <w:rsid w:val="00873202"/>
    <w:rsid w:val="00873B42"/>
    <w:rsid w:val="00873DEA"/>
    <w:rsid w:val="008830C4"/>
    <w:rsid w:val="00884195"/>
    <w:rsid w:val="00884B8F"/>
    <w:rsid w:val="008856D8"/>
    <w:rsid w:val="00892E82"/>
    <w:rsid w:val="00894CE1"/>
    <w:rsid w:val="008A3128"/>
    <w:rsid w:val="008A441C"/>
    <w:rsid w:val="008B503F"/>
    <w:rsid w:val="008B7E30"/>
    <w:rsid w:val="008C01DD"/>
    <w:rsid w:val="008C1B58"/>
    <w:rsid w:val="008C39AE"/>
    <w:rsid w:val="008C4E65"/>
    <w:rsid w:val="008C590D"/>
    <w:rsid w:val="008C6B3F"/>
    <w:rsid w:val="008D759E"/>
    <w:rsid w:val="008E031B"/>
    <w:rsid w:val="008E09F6"/>
    <w:rsid w:val="008E3459"/>
    <w:rsid w:val="008E5A7B"/>
    <w:rsid w:val="008E7029"/>
    <w:rsid w:val="008E7EF6"/>
    <w:rsid w:val="008F1F98"/>
    <w:rsid w:val="008F66E9"/>
    <w:rsid w:val="008F6758"/>
    <w:rsid w:val="00901671"/>
    <w:rsid w:val="009040DD"/>
    <w:rsid w:val="009059EB"/>
    <w:rsid w:val="00905B47"/>
    <w:rsid w:val="0090666D"/>
    <w:rsid w:val="0091331C"/>
    <w:rsid w:val="009143D3"/>
    <w:rsid w:val="00916EF5"/>
    <w:rsid w:val="009231CF"/>
    <w:rsid w:val="009279DE"/>
    <w:rsid w:val="00927C9A"/>
    <w:rsid w:val="00927F80"/>
    <w:rsid w:val="00930116"/>
    <w:rsid w:val="009334F6"/>
    <w:rsid w:val="009351A3"/>
    <w:rsid w:val="00937724"/>
    <w:rsid w:val="00941F10"/>
    <w:rsid w:val="0094212C"/>
    <w:rsid w:val="00947367"/>
    <w:rsid w:val="009507DB"/>
    <w:rsid w:val="00952883"/>
    <w:rsid w:val="00952914"/>
    <w:rsid w:val="00952A7A"/>
    <w:rsid w:val="00953603"/>
    <w:rsid w:val="009542E7"/>
    <w:rsid w:val="00954689"/>
    <w:rsid w:val="00957765"/>
    <w:rsid w:val="009617C9"/>
    <w:rsid w:val="00961C93"/>
    <w:rsid w:val="00964BCD"/>
    <w:rsid w:val="00965324"/>
    <w:rsid w:val="00970460"/>
    <w:rsid w:val="0097091E"/>
    <w:rsid w:val="009760D3"/>
    <w:rsid w:val="00977132"/>
    <w:rsid w:val="00981A4B"/>
    <w:rsid w:val="00982501"/>
    <w:rsid w:val="00984488"/>
    <w:rsid w:val="00984718"/>
    <w:rsid w:val="00985872"/>
    <w:rsid w:val="009877D3"/>
    <w:rsid w:val="00994851"/>
    <w:rsid w:val="00994E8F"/>
    <w:rsid w:val="009951DC"/>
    <w:rsid w:val="009959BB"/>
    <w:rsid w:val="00997158"/>
    <w:rsid w:val="009A297F"/>
    <w:rsid w:val="009A3A7C"/>
    <w:rsid w:val="009A510B"/>
    <w:rsid w:val="009B0C81"/>
    <w:rsid w:val="009B2ADB"/>
    <w:rsid w:val="009B38A7"/>
    <w:rsid w:val="009B5DA0"/>
    <w:rsid w:val="009B603A"/>
    <w:rsid w:val="009C2D0E"/>
    <w:rsid w:val="009C30C8"/>
    <w:rsid w:val="009C3DAC"/>
    <w:rsid w:val="009C42E0"/>
    <w:rsid w:val="009C5115"/>
    <w:rsid w:val="009D4AFA"/>
    <w:rsid w:val="009D5362"/>
    <w:rsid w:val="009D56B0"/>
    <w:rsid w:val="009E063C"/>
    <w:rsid w:val="009E0B7C"/>
    <w:rsid w:val="009E1415"/>
    <w:rsid w:val="009E3E2D"/>
    <w:rsid w:val="009E563A"/>
    <w:rsid w:val="009E6116"/>
    <w:rsid w:val="00A016AD"/>
    <w:rsid w:val="00A01969"/>
    <w:rsid w:val="00A0285A"/>
    <w:rsid w:val="00A02E43"/>
    <w:rsid w:val="00A05E58"/>
    <w:rsid w:val="00A065F9"/>
    <w:rsid w:val="00A07F34"/>
    <w:rsid w:val="00A1070D"/>
    <w:rsid w:val="00A10834"/>
    <w:rsid w:val="00A22154"/>
    <w:rsid w:val="00A22AF5"/>
    <w:rsid w:val="00A2348E"/>
    <w:rsid w:val="00A25C38"/>
    <w:rsid w:val="00A26AA3"/>
    <w:rsid w:val="00A27DA3"/>
    <w:rsid w:val="00A31F1D"/>
    <w:rsid w:val="00A36BBE"/>
    <w:rsid w:val="00A4307A"/>
    <w:rsid w:val="00A440FF"/>
    <w:rsid w:val="00A44528"/>
    <w:rsid w:val="00A44DDC"/>
    <w:rsid w:val="00A47EBB"/>
    <w:rsid w:val="00A515F4"/>
    <w:rsid w:val="00A51CDD"/>
    <w:rsid w:val="00A5512A"/>
    <w:rsid w:val="00A576B3"/>
    <w:rsid w:val="00A641FB"/>
    <w:rsid w:val="00A66045"/>
    <w:rsid w:val="00A6730D"/>
    <w:rsid w:val="00A70E29"/>
    <w:rsid w:val="00A71625"/>
    <w:rsid w:val="00A7177F"/>
    <w:rsid w:val="00A71B9B"/>
    <w:rsid w:val="00A746E1"/>
    <w:rsid w:val="00A7507F"/>
    <w:rsid w:val="00A751C7"/>
    <w:rsid w:val="00A75452"/>
    <w:rsid w:val="00A82D03"/>
    <w:rsid w:val="00A868A2"/>
    <w:rsid w:val="00A87844"/>
    <w:rsid w:val="00A90056"/>
    <w:rsid w:val="00A95B78"/>
    <w:rsid w:val="00AA038C"/>
    <w:rsid w:val="00AA1F1C"/>
    <w:rsid w:val="00AA7468"/>
    <w:rsid w:val="00AA7A09"/>
    <w:rsid w:val="00AB3B50"/>
    <w:rsid w:val="00AB3EAD"/>
    <w:rsid w:val="00AB66C6"/>
    <w:rsid w:val="00AC05B1"/>
    <w:rsid w:val="00AC2734"/>
    <w:rsid w:val="00AC292D"/>
    <w:rsid w:val="00AC2FF5"/>
    <w:rsid w:val="00AD114C"/>
    <w:rsid w:val="00AD19D6"/>
    <w:rsid w:val="00AD3463"/>
    <w:rsid w:val="00AD356C"/>
    <w:rsid w:val="00AD423A"/>
    <w:rsid w:val="00AE2914"/>
    <w:rsid w:val="00AE6D15"/>
    <w:rsid w:val="00AF229B"/>
    <w:rsid w:val="00AF4EB5"/>
    <w:rsid w:val="00B04182"/>
    <w:rsid w:val="00B07AE3"/>
    <w:rsid w:val="00B10D36"/>
    <w:rsid w:val="00B11430"/>
    <w:rsid w:val="00B13C53"/>
    <w:rsid w:val="00B15481"/>
    <w:rsid w:val="00B224FA"/>
    <w:rsid w:val="00B2305C"/>
    <w:rsid w:val="00B34E9A"/>
    <w:rsid w:val="00B353EB"/>
    <w:rsid w:val="00B36553"/>
    <w:rsid w:val="00B40003"/>
    <w:rsid w:val="00B40D71"/>
    <w:rsid w:val="00B42312"/>
    <w:rsid w:val="00B439C4"/>
    <w:rsid w:val="00B4535E"/>
    <w:rsid w:val="00B468AC"/>
    <w:rsid w:val="00B470FE"/>
    <w:rsid w:val="00B47CC7"/>
    <w:rsid w:val="00B47F59"/>
    <w:rsid w:val="00B52A8C"/>
    <w:rsid w:val="00B57545"/>
    <w:rsid w:val="00B62568"/>
    <w:rsid w:val="00B636A8"/>
    <w:rsid w:val="00B65A5B"/>
    <w:rsid w:val="00B660BD"/>
    <w:rsid w:val="00B665C6"/>
    <w:rsid w:val="00B679CD"/>
    <w:rsid w:val="00B71318"/>
    <w:rsid w:val="00B805AF"/>
    <w:rsid w:val="00B869EC"/>
    <w:rsid w:val="00B924EB"/>
    <w:rsid w:val="00B9397A"/>
    <w:rsid w:val="00B94C44"/>
    <w:rsid w:val="00B9633D"/>
    <w:rsid w:val="00B97CC2"/>
    <w:rsid w:val="00BA21D8"/>
    <w:rsid w:val="00BA2EBE"/>
    <w:rsid w:val="00BA4396"/>
    <w:rsid w:val="00BA5413"/>
    <w:rsid w:val="00BB0F28"/>
    <w:rsid w:val="00BB2A6D"/>
    <w:rsid w:val="00BB2B4E"/>
    <w:rsid w:val="00BB2CA3"/>
    <w:rsid w:val="00BB2FBC"/>
    <w:rsid w:val="00BB458A"/>
    <w:rsid w:val="00BB4831"/>
    <w:rsid w:val="00BC5C70"/>
    <w:rsid w:val="00BD00D3"/>
    <w:rsid w:val="00BD1659"/>
    <w:rsid w:val="00BD3AA9"/>
    <w:rsid w:val="00BD4A18"/>
    <w:rsid w:val="00BD4AF7"/>
    <w:rsid w:val="00BD6DB2"/>
    <w:rsid w:val="00BE11CF"/>
    <w:rsid w:val="00BE21AB"/>
    <w:rsid w:val="00BE55CB"/>
    <w:rsid w:val="00BF1749"/>
    <w:rsid w:val="00BF32D2"/>
    <w:rsid w:val="00BF5BD5"/>
    <w:rsid w:val="00BF617A"/>
    <w:rsid w:val="00C00FC8"/>
    <w:rsid w:val="00C00FED"/>
    <w:rsid w:val="00C01994"/>
    <w:rsid w:val="00C0379D"/>
    <w:rsid w:val="00C03931"/>
    <w:rsid w:val="00C05FE3"/>
    <w:rsid w:val="00C06B62"/>
    <w:rsid w:val="00C12CA4"/>
    <w:rsid w:val="00C14D80"/>
    <w:rsid w:val="00C20D88"/>
    <w:rsid w:val="00C2136D"/>
    <w:rsid w:val="00C214EE"/>
    <w:rsid w:val="00C2216B"/>
    <w:rsid w:val="00C2314B"/>
    <w:rsid w:val="00C23E9D"/>
    <w:rsid w:val="00C24971"/>
    <w:rsid w:val="00C26BE5"/>
    <w:rsid w:val="00C26E4D"/>
    <w:rsid w:val="00C27909"/>
    <w:rsid w:val="00C27B03"/>
    <w:rsid w:val="00C314E1"/>
    <w:rsid w:val="00C34397"/>
    <w:rsid w:val="00C40018"/>
    <w:rsid w:val="00C4095D"/>
    <w:rsid w:val="00C42EB5"/>
    <w:rsid w:val="00C55DBE"/>
    <w:rsid w:val="00C601D2"/>
    <w:rsid w:val="00C65BCC"/>
    <w:rsid w:val="00C6607C"/>
    <w:rsid w:val="00C66970"/>
    <w:rsid w:val="00C70275"/>
    <w:rsid w:val="00C70371"/>
    <w:rsid w:val="00C71F36"/>
    <w:rsid w:val="00C75AC5"/>
    <w:rsid w:val="00C84C4C"/>
    <w:rsid w:val="00C8691C"/>
    <w:rsid w:val="00C87171"/>
    <w:rsid w:val="00C876D8"/>
    <w:rsid w:val="00C87CED"/>
    <w:rsid w:val="00CA03F3"/>
    <w:rsid w:val="00CA13FE"/>
    <w:rsid w:val="00CA168A"/>
    <w:rsid w:val="00CA357E"/>
    <w:rsid w:val="00CA44F9"/>
    <w:rsid w:val="00CA4A69"/>
    <w:rsid w:val="00CB10F5"/>
    <w:rsid w:val="00CB1BB0"/>
    <w:rsid w:val="00CB3350"/>
    <w:rsid w:val="00CC1F2E"/>
    <w:rsid w:val="00CC3E0C"/>
    <w:rsid w:val="00CC58D3"/>
    <w:rsid w:val="00CC7433"/>
    <w:rsid w:val="00CC7826"/>
    <w:rsid w:val="00CC784D"/>
    <w:rsid w:val="00CD1684"/>
    <w:rsid w:val="00CD41FA"/>
    <w:rsid w:val="00CD471A"/>
    <w:rsid w:val="00CD4EFD"/>
    <w:rsid w:val="00CE3469"/>
    <w:rsid w:val="00CF367C"/>
    <w:rsid w:val="00CF3F6C"/>
    <w:rsid w:val="00CF68BE"/>
    <w:rsid w:val="00CF6BD7"/>
    <w:rsid w:val="00D0228C"/>
    <w:rsid w:val="00D0337B"/>
    <w:rsid w:val="00D0360C"/>
    <w:rsid w:val="00D0432E"/>
    <w:rsid w:val="00D04C77"/>
    <w:rsid w:val="00D079B2"/>
    <w:rsid w:val="00D114E9"/>
    <w:rsid w:val="00D13104"/>
    <w:rsid w:val="00D13BF4"/>
    <w:rsid w:val="00D13DD8"/>
    <w:rsid w:val="00D173C5"/>
    <w:rsid w:val="00D17877"/>
    <w:rsid w:val="00D17EE7"/>
    <w:rsid w:val="00D20295"/>
    <w:rsid w:val="00D20AEA"/>
    <w:rsid w:val="00D211BC"/>
    <w:rsid w:val="00D21C05"/>
    <w:rsid w:val="00D238F7"/>
    <w:rsid w:val="00D23D80"/>
    <w:rsid w:val="00D24543"/>
    <w:rsid w:val="00D24844"/>
    <w:rsid w:val="00D2585A"/>
    <w:rsid w:val="00D41D17"/>
    <w:rsid w:val="00D429C6"/>
    <w:rsid w:val="00D44A7E"/>
    <w:rsid w:val="00D47748"/>
    <w:rsid w:val="00D50089"/>
    <w:rsid w:val="00D52DBD"/>
    <w:rsid w:val="00D54CC3"/>
    <w:rsid w:val="00D56E70"/>
    <w:rsid w:val="00D6041A"/>
    <w:rsid w:val="00D633EB"/>
    <w:rsid w:val="00D6532C"/>
    <w:rsid w:val="00D66772"/>
    <w:rsid w:val="00D71956"/>
    <w:rsid w:val="00D743E6"/>
    <w:rsid w:val="00D77792"/>
    <w:rsid w:val="00D82FF7"/>
    <w:rsid w:val="00D847FE"/>
    <w:rsid w:val="00D9245A"/>
    <w:rsid w:val="00D9481A"/>
    <w:rsid w:val="00D95189"/>
    <w:rsid w:val="00D964EA"/>
    <w:rsid w:val="00D966D0"/>
    <w:rsid w:val="00DA0C59"/>
    <w:rsid w:val="00DA3991"/>
    <w:rsid w:val="00DA43B4"/>
    <w:rsid w:val="00DA632E"/>
    <w:rsid w:val="00DA706A"/>
    <w:rsid w:val="00DB1523"/>
    <w:rsid w:val="00DB7E6C"/>
    <w:rsid w:val="00DC7E9B"/>
    <w:rsid w:val="00DD1E75"/>
    <w:rsid w:val="00DD2CCC"/>
    <w:rsid w:val="00DD5A29"/>
    <w:rsid w:val="00DD5D9D"/>
    <w:rsid w:val="00DE0F21"/>
    <w:rsid w:val="00DE2749"/>
    <w:rsid w:val="00DE35CB"/>
    <w:rsid w:val="00DE7BDF"/>
    <w:rsid w:val="00DF0CCC"/>
    <w:rsid w:val="00DF1A46"/>
    <w:rsid w:val="00DF21E9"/>
    <w:rsid w:val="00DF2C53"/>
    <w:rsid w:val="00DF6ABF"/>
    <w:rsid w:val="00DF7BB7"/>
    <w:rsid w:val="00E00F14"/>
    <w:rsid w:val="00E0501B"/>
    <w:rsid w:val="00E052C6"/>
    <w:rsid w:val="00E06386"/>
    <w:rsid w:val="00E0686A"/>
    <w:rsid w:val="00E1389A"/>
    <w:rsid w:val="00E20648"/>
    <w:rsid w:val="00E232FE"/>
    <w:rsid w:val="00E24EB4"/>
    <w:rsid w:val="00E320ED"/>
    <w:rsid w:val="00E33AFB"/>
    <w:rsid w:val="00E34218"/>
    <w:rsid w:val="00E373C1"/>
    <w:rsid w:val="00E46282"/>
    <w:rsid w:val="00E5216E"/>
    <w:rsid w:val="00E7559E"/>
    <w:rsid w:val="00E82344"/>
    <w:rsid w:val="00E84C82"/>
    <w:rsid w:val="00E84D64"/>
    <w:rsid w:val="00E87408"/>
    <w:rsid w:val="00E914C4"/>
    <w:rsid w:val="00E934F5"/>
    <w:rsid w:val="00E944C0"/>
    <w:rsid w:val="00E947E2"/>
    <w:rsid w:val="00E96961"/>
    <w:rsid w:val="00EA059A"/>
    <w:rsid w:val="00EA207E"/>
    <w:rsid w:val="00EA255C"/>
    <w:rsid w:val="00EA265A"/>
    <w:rsid w:val="00EA72EC"/>
    <w:rsid w:val="00EB11CB"/>
    <w:rsid w:val="00EB275A"/>
    <w:rsid w:val="00EB786A"/>
    <w:rsid w:val="00EC1578"/>
    <w:rsid w:val="00EC1C72"/>
    <w:rsid w:val="00EC3CC9"/>
    <w:rsid w:val="00EC4FE0"/>
    <w:rsid w:val="00EC53CF"/>
    <w:rsid w:val="00EC680A"/>
    <w:rsid w:val="00EC6851"/>
    <w:rsid w:val="00EC7891"/>
    <w:rsid w:val="00ED0840"/>
    <w:rsid w:val="00ED0C11"/>
    <w:rsid w:val="00EE0585"/>
    <w:rsid w:val="00EE2BED"/>
    <w:rsid w:val="00EE2FA3"/>
    <w:rsid w:val="00EE34B0"/>
    <w:rsid w:val="00EE374B"/>
    <w:rsid w:val="00EE71D7"/>
    <w:rsid w:val="00EF1D21"/>
    <w:rsid w:val="00EF2BE0"/>
    <w:rsid w:val="00F015E1"/>
    <w:rsid w:val="00F03F53"/>
    <w:rsid w:val="00F05C13"/>
    <w:rsid w:val="00F07601"/>
    <w:rsid w:val="00F07AFF"/>
    <w:rsid w:val="00F11BB5"/>
    <w:rsid w:val="00F12356"/>
    <w:rsid w:val="00F12604"/>
    <w:rsid w:val="00F12E77"/>
    <w:rsid w:val="00F13BAB"/>
    <w:rsid w:val="00F1417B"/>
    <w:rsid w:val="00F204B1"/>
    <w:rsid w:val="00F25DC1"/>
    <w:rsid w:val="00F34B99"/>
    <w:rsid w:val="00F43D05"/>
    <w:rsid w:val="00F523D2"/>
    <w:rsid w:val="00F52DAB"/>
    <w:rsid w:val="00F53823"/>
    <w:rsid w:val="00F543F0"/>
    <w:rsid w:val="00F55541"/>
    <w:rsid w:val="00F61622"/>
    <w:rsid w:val="00F61847"/>
    <w:rsid w:val="00F6344D"/>
    <w:rsid w:val="00F64C94"/>
    <w:rsid w:val="00F65764"/>
    <w:rsid w:val="00F6665D"/>
    <w:rsid w:val="00F673E4"/>
    <w:rsid w:val="00F71770"/>
    <w:rsid w:val="00F81D29"/>
    <w:rsid w:val="00F8415E"/>
    <w:rsid w:val="00F91C4D"/>
    <w:rsid w:val="00F92FD9"/>
    <w:rsid w:val="00FA02DE"/>
    <w:rsid w:val="00FA04D5"/>
    <w:rsid w:val="00FA0C3C"/>
    <w:rsid w:val="00FA5574"/>
    <w:rsid w:val="00FA6684"/>
    <w:rsid w:val="00FA731E"/>
    <w:rsid w:val="00FB0983"/>
    <w:rsid w:val="00FB2B38"/>
    <w:rsid w:val="00FC09C2"/>
    <w:rsid w:val="00FC58AE"/>
    <w:rsid w:val="00FC6358"/>
    <w:rsid w:val="00FD1F8B"/>
    <w:rsid w:val="00FD320D"/>
    <w:rsid w:val="00FE23DE"/>
    <w:rsid w:val="00FE56A8"/>
    <w:rsid w:val="00FE5D9B"/>
    <w:rsid w:val="00FE7396"/>
    <w:rsid w:val="00FF2BA5"/>
    <w:rsid w:val="00FF2C1A"/>
    <w:rsid w:val="00FF50B4"/>
    <w:rsid w:val="00FF67EB"/>
    <w:rsid w:val="01874A6E"/>
    <w:rsid w:val="024239DC"/>
    <w:rsid w:val="03B26637"/>
    <w:rsid w:val="064F4877"/>
    <w:rsid w:val="06FC7500"/>
    <w:rsid w:val="088C6289"/>
    <w:rsid w:val="08A2174C"/>
    <w:rsid w:val="093F51ED"/>
    <w:rsid w:val="09DF42DA"/>
    <w:rsid w:val="0B7373D0"/>
    <w:rsid w:val="0C4F3999"/>
    <w:rsid w:val="0D4C4948"/>
    <w:rsid w:val="0DCB28C0"/>
    <w:rsid w:val="0FDA150E"/>
    <w:rsid w:val="10E7104E"/>
    <w:rsid w:val="117229AE"/>
    <w:rsid w:val="141C39B2"/>
    <w:rsid w:val="15FC77A3"/>
    <w:rsid w:val="165777A9"/>
    <w:rsid w:val="166C0C9A"/>
    <w:rsid w:val="16A06C5D"/>
    <w:rsid w:val="17D84C05"/>
    <w:rsid w:val="18535E88"/>
    <w:rsid w:val="1889614B"/>
    <w:rsid w:val="18AC1D5A"/>
    <w:rsid w:val="19BF35BE"/>
    <w:rsid w:val="1A1D166E"/>
    <w:rsid w:val="1A202C6A"/>
    <w:rsid w:val="1BF66DAB"/>
    <w:rsid w:val="1C0312AF"/>
    <w:rsid w:val="1DEF2A1B"/>
    <w:rsid w:val="1E191700"/>
    <w:rsid w:val="208740D7"/>
    <w:rsid w:val="22EB06B5"/>
    <w:rsid w:val="23077D71"/>
    <w:rsid w:val="23723E98"/>
    <w:rsid w:val="25783B09"/>
    <w:rsid w:val="266206E6"/>
    <w:rsid w:val="27F31E06"/>
    <w:rsid w:val="27FD2B5E"/>
    <w:rsid w:val="286305F9"/>
    <w:rsid w:val="287E1756"/>
    <w:rsid w:val="287EDC47"/>
    <w:rsid w:val="28DB020A"/>
    <w:rsid w:val="2A76015A"/>
    <w:rsid w:val="2A7D127A"/>
    <w:rsid w:val="2BA563C9"/>
    <w:rsid w:val="2BF91F68"/>
    <w:rsid w:val="2C641D81"/>
    <w:rsid w:val="2D3E6140"/>
    <w:rsid w:val="2DA171F2"/>
    <w:rsid w:val="2DE66312"/>
    <w:rsid w:val="2E720FB6"/>
    <w:rsid w:val="2F503401"/>
    <w:rsid w:val="2F6B1674"/>
    <w:rsid w:val="303359A8"/>
    <w:rsid w:val="30736A8B"/>
    <w:rsid w:val="307B625B"/>
    <w:rsid w:val="33520633"/>
    <w:rsid w:val="35F63483"/>
    <w:rsid w:val="36BA74A9"/>
    <w:rsid w:val="37FC4A73"/>
    <w:rsid w:val="386A177F"/>
    <w:rsid w:val="387B14EE"/>
    <w:rsid w:val="38977C5C"/>
    <w:rsid w:val="394B2118"/>
    <w:rsid w:val="3A084DB7"/>
    <w:rsid w:val="3A0A59EE"/>
    <w:rsid w:val="3A8F1281"/>
    <w:rsid w:val="3AE156CD"/>
    <w:rsid w:val="3C7A343E"/>
    <w:rsid w:val="3DBF7C06"/>
    <w:rsid w:val="3EE65FF0"/>
    <w:rsid w:val="3F1202E9"/>
    <w:rsid w:val="3F9B5FD2"/>
    <w:rsid w:val="3F9F7F10"/>
    <w:rsid w:val="40ED54D4"/>
    <w:rsid w:val="41083595"/>
    <w:rsid w:val="42F40160"/>
    <w:rsid w:val="42F7599B"/>
    <w:rsid w:val="43113965"/>
    <w:rsid w:val="43683D80"/>
    <w:rsid w:val="437B24A4"/>
    <w:rsid w:val="438C2802"/>
    <w:rsid w:val="446D2845"/>
    <w:rsid w:val="44D20CF0"/>
    <w:rsid w:val="46AC6F22"/>
    <w:rsid w:val="47C30145"/>
    <w:rsid w:val="484146C3"/>
    <w:rsid w:val="48532B1E"/>
    <w:rsid w:val="48CD533D"/>
    <w:rsid w:val="49B83CEB"/>
    <w:rsid w:val="4AAC3A83"/>
    <w:rsid w:val="4B2652CC"/>
    <w:rsid w:val="4C565733"/>
    <w:rsid w:val="4CC453C6"/>
    <w:rsid w:val="4D27189B"/>
    <w:rsid w:val="4D9A1C04"/>
    <w:rsid w:val="50226E86"/>
    <w:rsid w:val="506940E3"/>
    <w:rsid w:val="50AC6C96"/>
    <w:rsid w:val="52532DCF"/>
    <w:rsid w:val="52682627"/>
    <w:rsid w:val="53E43F94"/>
    <w:rsid w:val="53F52756"/>
    <w:rsid w:val="5430580F"/>
    <w:rsid w:val="546845E9"/>
    <w:rsid w:val="557C641B"/>
    <w:rsid w:val="57086F6E"/>
    <w:rsid w:val="57CB4069"/>
    <w:rsid w:val="591631BC"/>
    <w:rsid w:val="5A3046A8"/>
    <w:rsid w:val="5A5B3BDF"/>
    <w:rsid w:val="5CC26E3C"/>
    <w:rsid w:val="5CD78967"/>
    <w:rsid w:val="5CDD4A7B"/>
    <w:rsid w:val="5D502FC7"/>
    <w:rsid w:val="5D8D5A05"/>
    <w:rsid w:val="5D926B2D"/>
    <w:rsid w:val="5D9B3962"/>
    <w:rsid w:val="5DB17E8B"/>
    <w:rsid w:val="5EC704D4"/>
    <w:rsid w:val="5ECF93C1"/>
    <w:rsid w:val="62201587"/>
    <w:rsid w:val="624E2073"/>
    <w:rsid w:val="62D1144B"/>
    <w:rsid w:val="633227D0"/>
    <w:rsid w:val="634C0A4A"/>
    <w:rsid w:val="63E05F98"/>
    <w:rsid w:val="63E5267B"/>
    <w:rsid w:val="63FC0AEE"/>
    <w:rsid w:val="6411075A"/>
    <w:rsid w:val="642A216E"/>
    <w:rsid w:val="6462643D"/>
    <w:rsid w:val="64C87664"/>
    <w:rsid w:val="65162A04"/>
    <w:rsid w:val="66815E16"/>
    <w:rsid w:val="690802CD"/>
    <w:rsid w:val="69A77700"/>
    <w:rsid w:val="6A1C5DDE"/>
    <w:rsid w:val="6A66349E"/>
    <w:rsid w:val="6AAD07B9"/>
    <w:rsid w:val="6AD2649C"/>
    <w:rsid w:val="6B1B0B55"/>
    <w:rsid w:val="6D083212"/>
    <w:rsid w:val="6D5DC8B1"/>
    <w:rsid w:val="6E2A29C3"/>
    <w:rsid w:val="6F1158D8"/>
    <w:rsid w:val="706B025C"/>
    <w:rsid w:val="71986A9D"/>
    <w:rsid w:val="723F2BDB"/>
    <w:rsid w:val="72567F20"/>
    <w:rsid w:val="72A870F2"/>
    <w:rsid w:val="74670E42"/>
    <w:rsid w:val="75093403"/>
    <w:rsid w:val="754C2D38"/>
    <w:rsid w:val="7626057A"/>
    <w:rsid w:val="76E539FB"/>
    <w:rsid w:val="779F1958"/>
    <w:rsid w:val="77AC0084"/>
    <w:rsid w:val="786B5D14"/>
    <w:rsid w:val="787FB2A3"/>
    <w:rsid w:val="78853C53"/>
    <w:rsid w:val="798EC1B7"/>
    <w:rsid w:val="7A87DAD5"/>
    <w:rsid w:val="7AA52EEB"/>
    <w:rsid w:val="7BDF4EBD"/>
    <w:rsid w:val="7C305719"/>
    <w:rsid w:val="7D777553"/>
    <w:rsid w:val="7D9A2E0B"/>
    <w:rsid w:val="7DA7ECFE"/>
    <w:rsid w:val="7E136947"/>
    <w:rsid w:val="7EF25B6B"/>
    <w:rsid w:val="7FC468A4"/>
    <w:rsid w:val="7FDF6D9F"/>
    <w:rsid w:val="9FFF2ACD"/>
    <w:rsid w:val="AFCF4843"/>
    <w:rsid w:val="C7EDC1CA"/>
    <w:rsid w:val="D2FF6B96"/>
    <w:rsid w:val="DFFB74FC"/>
    <w:rsid w:val="DFFF268E"/>
    <w:rsid w:val="E52F3ACA"/>
    <w:rsid w:val="F4FDA9B1"/>
    <w:rsid w:val="FD7BA390"/>
    <w:rsid w:val="FE5F61B4"/>
    <w:rsid w:val="FEAFBE29"/>
    <w:rsid w:val="FEBF5730"/>
    <w:rsid w:val="FF51EB21"/>
    <w:rsid w:val="FF79D4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name="footnote text"/>
    <w:lsdException w:qFormat="1" w:unhideWhenUsed="0" w:uiPriority="0" w:semiHidden="0" w:name="annotation text" w:locked="1"/>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0" w:semiHidden="0" w:name="annotation reference" w:locked="1"/>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nhideWhenUsed/>
    <w:qFormat/>
    <w:locked/>
    <w:uiPriority w:val="0"/>
    <w:pPr>
      <w:keepNext/>
      <w:keepLines/>
      <w:spacing w:before="260" w:after="260" w:line="360" w:lineRule="auto"/>
      <w:outlineLvl w:val="1"/>
    </w:pPr>
    <w:rPr>
      <w:b/>
      <w:sz w:val="30"/>
    </w:rPr>
  </w:style>
  <w:style w:type="paragraph" w:styleId="3">
    <w:name w:val="heading 3"/>
    <w:basedOn w:val="1"/>
    <w:next w:val="1"/>
    <w:unhideWhenUsed/>
    <w:qFormat/>
    <w:locked/>
    <w:uiPriority w:val="0"/>
    <w:pPr>
      <w:keepNext/>
      <w:keepLines/>
      <w:spacing w:before="260" w:after="260" w:line="360" w:lineRule="auto"/>
      <w:outlineLvl w:val="2"/>
    </w:pPr>
    <w:rPr>
      <w:b/>
      <w:sz w:val="28"/>
    </w:rPr>
  </w:style>
  <w:style w:type="paragraph" w:styleId="4">
    <w:name w:val="heading 4"/>
    <w:basedOn w:val="1"/>
    <w:next w:val="1"/>
    <w:unhideWhenUsed/>
    <w:qFormat/>
    <w:locked/>
    <w:uiPriority w:val="0"/>
    <w:pPr>
      <w:keepNext/>
      <w:keepLines/>
      <w:spacing w:before="280" w:after="290" w:line="360" w:lineRule="auto"/>
      <w:outlineLvl w:val="3"/>
    </w:pPr>
    <w:rPr>
      <w:b/>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99"/>
    <w:pPr>
      <w:tabs>
        <w:tab w:val="right" w:leader="dot" w:pos="9241"/>
      </w:tabs>
      <w:ind w:firstLine="500" w:firstLineChars="500"/>
      <w:jc w:val="left"/>
    </w:pPr>
    <w:rPr>
      <w:rFonts w:ascii="宋体" w:cs="宋体"/>
    </w:rPr>
  </w:style>
  <w:style w:type="paragraph" w:styleId="6">
    <w:name w:val="index 8"/>
    <w:basedOn w:val="1"/>
    <w:next w:val="1"/>
    <w:semiHidden/>
    <w:qFormat/>
    <w:uiPriority w:val="99"/>
    <w:pPr>
      <w:ind w:left="1680" w:hanging="210"/>
      <w:jc w:val="left"/>
    </w:pPr>
    <w:rPr>
      <w:rFonts w:ascii="Calibri" w:hAnsi="Calibri" w:cs="Calibri"/>
      <w:sz w:val="20"/>
      <w:szCs w:val="20"/>
    </w:rPr>
  </w:style>
  <w:style w:type="paragraph" w:styleId="7">
    <w:name w:val="caption"/>
    <w:basedOn w:val="1"/>
    <w:next w:val="1"/>
    <w:qFormat/>
    <w:uiPriority w:val="99"/>
    <w:pPr>
      <w:spacing w:before="152" w:after="160"/>
    </w:pPr>
    <w:rPr>
      <w:rFonts w:ascii="Arial" w:hAnsi="Arial" w:eastAsia="黑体" w:cs="Arial"/>
      <w:sz w:val="20"/>
      <w:szCs w:val="20"/>
    </w:rPr>
  </w:style>
  <w:style w:type="paragraph" w:styleId="8">
    <w:name w:val="index 5"/>
    <w:basedOn w:val="1"/>
    <w:next w:val="1"/>
    <w:semiHidden/>
    <w:qFormat/>
    <w:uiPriority w:val="99"/>
    <w:pPr>
      <w:ind w:left="1050" w:hanging="210"/>
      <w:jc w:val="left"/>
    </w:pPr>
    <w:rPr>
      <w:rFonts w:ascii="Calibri" w:hAnsi="Calibri" w:cs="Calibri"/>
      <w:sz w:val="20"/>
      <w:szCs w:val="20"/>
    </w:rPr>
  </w:style>
  <w:style w:type="paragraph" w:styleId="9">
    <w:name w:val="Document Map"/>
    <w:basedOn w:val="1"/>
    <w:link w:val="45"/>
    <w:semiHidden/>
    <w:qFormat/>
    <w:uiPriority w:val="99"/>
    <w:pPr>
      <w:shd w:val="clear" w:color="auto" w:fill="000080"/>
    </w:pPr>
  </w:style>
  <w:style w:type="paragraph" w:styleId="10">
    <w:name w:val="annotation text"/>
    <w:basedOn w:val="1"/>
    <w:qFormat/>
    <w:locked/>
    <w:uiPriority w:val="0"/>
    <w:pPr>
      <w:jc w:val="left"/>
    </w:pPr>
  </w:style>
  <w:style w:type="paragraph" w:styleId="11">
    <w:name w:val="index 6"/>
    <w:basedOn w:val="1"/>
    <w:next w:val="1"/>
    <w:semiHidden/>
    <w:qFormat/>
    <w:uiPriority w:val="99"/>
    <w:pPr>
      <w:ind w:left="1260" w:hanging="210"/>
      <w:jc w:val="left"/>
    </w:pPr>
    <w:rPr>
      <w:rFonts w:ascii="Calibri" w:hAnsi="Calibri" w:cs="Calibri"/>
      <w:sz w:val="20"/>
      <w:szCs w:val="20"/>
    </w:rPr>
  </w:style>
  <w:style w:type="paragraph" w:styleId="12">
    <w:name w:val="index 4"/>
    <w:basedOn w:val="1"/>
    <w:next w:val="1"/>
    <w:semiHidden/>
    <w:qFormat/>
    <w:uiPriority w:val="99"/>
    <w:pPr>
      <w:ind w:left="840" w:hanging="210"/>
      <w:jc w:val="left"/>
    </w:pPr>
    <w:rPr>
      <w:rFonts w:ascii="Calibri" w:hAnsi="Calibri" w:cs="Calibri"/>
      <w:sz w:val="20"/>
      <w:szCs w:val="20"/>
    </w:rPr>
  </w:style>
  <w:style w:type="paragraph" w:styleId="13">
    <w:name w:val="toc 5"/>
    <w:basedOn w:val="1"/>
    <w:next w:val="1"/>
    <w:semiHidden/>
    <w:qFormat/>
    <w:uiPriority w:val="99"/>
    <w:pPr>
      <w:tabs>
        <w:tab w:val="right" w:leader="dot" w:pos="9241"/>
      </w:tabs>
      <w:ind w:firstLine="300" w:firstLineChars="300"/>
      <w:jc w:val="left"/>
    </w:pPr>
    <w:rPr>
      <w:rFonts w:ascii="宋体" w:cs="宋体"/>
    </w:rPr>
  </w:style>
  <w:style w:type="paragraph" w:styleId="14">
    <w:name w:val="toc 3"/>
    <w:basedOn w:val="1"/>
    <w:next w:val="1"/>
    <w:semiHidden/>
    <w:qFormat/>
    <w:uiPriority w:val="99"/>
    <w:pPr>
      <w:tabs>
        <w:tab w:val="right" w:leader="dot" w:pos="9241"/>
      </w:tabs>
      <w:ind w:firstLine="100" w:firstLineChars="100"/>
      <w:jc w:val="left"/>
    </w:pPr>
    <w:rPr>
      <w:rFonts w:ascii="宋体" w:cs="宋体"/>
    </w:rPr>
  </w:style>
  <w:style w:type="paragraph" w:styleId="15">
    <w:name w:val="toc 8"/>
    <w:basedOn w:val="1"/>
    <w:next w:val="1"/>
    <w:semiHidden/>
    <w:qFormat/>
    <w:uiPriority w:val="99"/>
    <w:pPr>
      <w:tabs>
        <w:tab w:val="right" w:leader="dot" w:pos="9241"/>
      </w:tabs>
      <w:ind w:firstLine="607" w:firstLineChars="600"/>
      <w:jc w:val="left"/>
    </w:pPr>
    <w:rPr>
      <w:rFonts w:ascii="宋体" w:cs="宋体"/>
    </w:rPr>
  </w:style>
  <w:style w:type="paragraph" w:styleId="16">
    <w:name w:val="index 3"/>
    <w:basedOn w:val="1"/>
    <w:next w:val="1"/>
    <w:semiHidden/>
    <w:qFormat/>
    <w:uiPriority w:val="99"/>
    <w:pPr>
      <w:ind w:left="630" w:hanging="210"/>
      <w:jc w:val="left"/>
    </w:pPr>
    <w:rPr>
      <w:rFonts w:ascii="Calibri" w:hAnsi="Calibri" w:cs="Calibri"/>
      <w:sz w:val="20"/>
      <w:szCs w:val="20"/>
    </w:rPr>
  </w:style>
  <w:style w:type="paragraph" w:styleId="17">
    <w:name w:val="endnote text"/>
    <w:basedOn w:val="1"/>
    <w:link w:val="46"/>
    <w:semiHidden/>
    <w:qFormat/>
    <w:uiPriority w:val="99"/>
    <w:pPr>
      <w:snapToGrid w:val="0"/>
      <w:jc w:val="left"/>
    </w:pPr>
  </w:style>
  <w:style w:type="paragraph" w:styleId="18">
    <w:name w:val="Balloon Text"/>
    <w:basedOn w:val="1"/>
    <w:link w:val="47"/>
    <w:semiHidden/>
    <w:qFormat/>
    <w:uiPriority w:val="99"/>
    <w:rPr>
      <w:sz w:val="18"/>
      <w:szCs w:val="18"/>
    </w:rPr>
  </w:style>
  <w:style w:type="paragraph" w:styleId="19">
    <w:name w:val="footer"/>
    <w:basedOn w:val="1"/>
    <w:link w:val="48"/>
    <w:qFormat/>
    <w:uiPriority w:val="99"/>
    <w:pPr>
      <w:snapToGrid w:val="0"/>
      <w:ind w:right="210" w:rightChars="100"/>
      <w:jc w:val="right"/>
    </w:pPr>
    <w:rPr>
      <w:sz w:val="18"/>
      <w:szCs w:val="18"/>
    </w:rPr>
  </w:style>
  <w:style w:type="paragraph" w:styleId="20">
    <w:name w:val="header"/>
    <w:basedOn w:val="1"/>
    <w:link w:val="49"/>
    <w:qFormat/>
    <w:uiPriority w:val="99"/>
    <w:pPr>
      <w:snapToGrid w:val="0"/>
      <w:jc w:val="left"/>
    </w:pPr>
    <w:rPr>
      <w:sz w:val="18"/>
      <w:szCs w:val="18"/>
    </w:rPr>
  </w:style>
  <w:style w:type="paragraph" w:styleId="21">
    <w:name w:val="toc 1"/>
    <w:basedOn w:val="1"/>
    <w:next w:val="1"/>
    <w:semiHidden/>
    <w:qFormat/>
    <w:uiPriority w:val="99"/>
    <w:pPr>
      <w:tabs>
        <w:tab w:val="right" w:leader="dot" w:pos="9242"/>
      </w:tabs>
      <w:spacing w:beforeLines="25" w:afterLines="25"/>
      <w:jc w:val="left"/>
    </w:pPr>
    <w:rPr>
      <w:rFonts w:ascii="宋体" w:cs="宋体"/>
    </w:rPr>
  </w:style>
  <w:style w:type="paragraph" w:styleId="22">
    <w:name w:val="toc 4"/>
    <w:basedOn w:val="1"/>
    <w:next w:val="1"/>
    <w:semiHidden/>
    <w:qFormat/>
    <w:uiPriority w:val="99"/>
    <w:pPr>
      <w:tabs>
        <w:tab w:val="right" w:leader="dot" w:pos="9241"/>
      </w:tabs>
      <w:ind w:firstLine="200" w:firstLineChars="200"/>
      <w:jc w:val="left"/>
    </w:pPr>
    <w:rPr>
      <w:rFonts w:ascii="宋体" w:cs="宋体"/>
    </w:rPr>
  </w:style>
  <w:style w:type="paragraph" w:styleId="23">
    <w:name w:val="index heading"/>
    <w:basedOn w:val="1"/>
    <w:next w:val="24"/>
    <w:semiHidden/>
    <w:qFormat/>
    <w:uiPriority w:val="99"/>
    <w:pPr>
      <w:spacing w:before="120" w:after="120"/>
      <w:jc w:val="center"/>
    </w:pPr>
    <w:rPr>
      <w:rFonts w:ascii="Calibri" w:hAnsi="Calibri" w:cs="Calibri"/>
      <w:b/>
      <w:bCs/>
    </w:rPr>
  </w:style>
  <w:style w:type="paragraph" w:styleId="24">
    <w:name w:val="index 1"/>
    <w:basedOn w:val="1"/>
    <w:next w:val="25"/>
    <w:semiHidden/>
    <w:qFormat/>
    <w:uiPriority w:val="99"/>
    <w:pPr>
      <w:tabs>
        <w:tab w:val="right" w:leader="dot" w:pos="9299"/>
      </w:tabs>
      <w:jc w:val="left"/>
    </w:pPr>
    <w:rPr>
      <w:rFonts w:ascii="宋体" w:cs="宋体"/>
    </w:rPr>
  </w:style>
  <w:style w:type="paragraph" w:customStyle="1" w:styleId="25">
    <w:name w:val="段"/>
    <w:link w:val="52"/>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26">
    <w:name w:val="footnote text"/>
    <w:basedOn w:val="1"/>
    <w:link w:val="50"/>
    <w:semiHidden/>
    <w:qFormat/>
    <w:uiPriority w:val="99"/>
    <w:pPr>
      <w:numPr>
        <w:ilvl w:val="0"/>
        <w:numId w:val="1"/>
      </w:numPr>
      <w:snapToGrid w:val="0"/>
      <w:jc w:val="left"/>
    </w:pPr>
    <w:rPr>
      <w:rFonts w:ascii="宋体" w:cs="宋体"/>
      <w:sz w:val="18"/>
      <w:szCs w:val="18"/>
    </w:rPr>
  </w:style>
  <w:style w:type="paragraph" w:styleId="27">
    <w:name w:val="toc 6"/>
    <w:basedOn w:val="1"/>
    <w:next w:val="1"/>
    <w:semiHidden/>
    <w:qFormat/>
    <w:uiPriority w:val="99"/>
    <w:pPr>
      <w:tabs>
        <w:tab w:val="right" w:leader="dot" w:pos="9241"/>
      </w:tabs>
      <w:ind w:firstLine="400" w:firstLineChars="400"/>
      <w:jc w:val="left"/>
    </w:pPr>
    <w:rPr>
      <w:rFonts w:ascii="宋体" w:cs="宋体"/>
    </w:rPr>
  </w:style>
  <w:style w:type="paragraph" w:styleId="28">
    <w:name w:val="index 7"/>
    <w:basedOn w:val="1"/>
    <w:next w:val="1"/>
    <w:semiHidden/>
    <w:qFormat/>
    <w:uiPriority w:val="99"/>
    <w:pPr>
      <w:ind w:left="1470" w:hanging="210"/>
      <w:jc w:val="left"/>
    </w:pPr>
    <w:rPr>
      <w:rFonts w:ascii="Calibri" w:hAnsi="Calibri" w:cs="Calibri"/>
      <w:sz w:val="20"/>
      <w:szCs w:val="20"/>
    </w:rPr>
  </w:style>
  <w:style w:type="paragraph" w:styleId="29">
    <w:name w:val="index 9"/>
    <w:basedOn w:val="1"/>
    <w:next w:val="1"/>
    <w:semiHidden/>
    <w:qFormat/>
    <w:uiPriority w:val="99"/>
    <w:pPr>
      <w:ind w:left="1890" w:hanging="210"/>
      <w:jc w:val="left"/>
    </w:pPr>
    <w:rPr>
      <w:rFonts w:ascii="Calibri" w:hAnsi="Calibri" w:cs="Calibri"/>
      <w:sz w:val="20"/>
      <w:szCs w:val="20"/>
    </w:rPr>
  </w:style>
  <w:style w:type="paragraph" w:styleId="30">
    <w:name w:val="toc 2"/>
    <w:basedOn w:val="1"/>
    <w:next w:val="1"/>
    <w:semiHidden/>
    <w:qFormat/>
    <w:uiPriority w:val="99"/>
    <w:pPr>
      <w:tabs>
        <w:tab w:val="right" w:leader="dot" w:pos="9242"/>
      </w:tabs>
    </w:pPr>
    <w:rPr>
      <w:rFonts w:ascii="宋体" w:cs="宋体"/>
    </w:rPr>
  </w:style>
  <w:style w:type="paragraph" w:styleId="31">
    <w:name w:val="toc 9"/>
    <w:basedOn w:val="1"/>
    <w:next w:val="1"/>
    <w:semiHidden/>
    <w:qFormat/>
    <w:uiPriority w:val="99"/>
    <w:pPr>
      <w:ind w:left="1470"/>
      <w:jc w:val="left"/>
    </w:pPr>
    <w:rPr>
      <w:sz w:val="20"/>
      <w:szCs w:val="20"/>
    </w:rPr>
  </w:style>
  <w:style w:type="paragraph" w:styleId="32">
    <w:name w:val="HTML Preformatted"/>
    <w:basedOn w:val="1"/>
    <w:link w:val="5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33">
    <w:name w:val="Normal (Web)"/>
    <w:basedOn w:val="1"/>
    <w:qFormat/>
    <w:locked/>
    <w:uiPriority w:val="0"/>
    <w:pPr>
      <w:spacing w:beforeAutospacing="1" w:afterAutospacing="1"/>
      <w:jc w:val="left"/>
    </w:pPr>
    <w:rPr>
      <w:kern w:val="0"/>
      <w:sz w:val="24"/>
    </w:rPr>
  </w:style>
  <w:style w:type="paragraph" w:styleId="34">
    <w:name w:val="index 2"/>
    <w:basedOn w:val="1"/>
    <w:next w:val="1"/>
    <w:semiHidden/>
    <w:qFormat/>
    <w:uiPriority w:val="99"/>
    <w:pPr>
      <w:ind w:left="420" w:hanging="210"/>
      <w:jc w:val="left"/>
    </w:pPr>
    <w:rPr>
      <w:rFonts w:ascii="Calibri" w:hAnsi="Calibri" w:cs="Calibri"/>
      <w:sz w:val="20"/>
      <w:szCs w:val="20"/>
    </w:rPr>
  </w:style>
  <w:style w:type="table" w:styleId="36">
    <w:name w:val="Table Grid"/>
    <w:basedOn w:val="35"/>
    <w:qFormat/>
    <w:uiPriority w:val="99"/>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basedOn w:val="37"/>
    <w:qFormat/>
    <w:locked/>
    <w:uiPriority w:val="22"/>
    <w:rPr>
      <w:b/>
    </w:rPr>
  </w:style>
  <w:style w:type="character" w:styleId="39">
    <w:name w:val="endnote reference"/>
    <w:basedOn w:val="37"/>
    <w:semiHidden/>
    <w:qFormat/>
    <w:uiPriority w:val="99"/>
    <w:rPr>
      <w:vertAlign w:val="superscript"/>
    </w:rPr>
  </w:style>
  <w:style w:type="character" w:styleId="40">
    <w:name w:val="page number"/>
    <w:basedOn w:val="37"/>
    <w:qFormat/>
    <w:uiPriority w:val="99"/>
    <w:rPr>
      <w:rFonts w:ascii="Times New Roman" w:hAnsi="Times New Roman" w:eastAsia="宋体" w:cs="Times New Roman"/>
      <w:sz w:val="18"/>
      <w:szCs w:val="18"/>
    </w:rPr>
  </w:style>
  <w:style w:type="character" w:styleId="41">
    <w:name w:val="FollowedHyperlink"/>
    <w:basedOn w:val="37"/>
    <w:qFormat/>
    <w:uiPriority w:val="99"/>
    <w:rPr>
      <w:color w:val="800080"/>
      <w:u w:val="single"/>
    </w:rPr>
  </w:style>
  <w:style w:type="character" w:styleId="42">
    <w:name w:val="Hyperlink"/>
    <w:basedOn w:val="37"/>
    <w:qFormat/>
    <w:uiPriority w:val="99"/>
    <w:rPr>
      <w:color w:val="0000FF"/>
      <w:spacing w:val="0"/>
      <w:w w:val="100"/>
      <w:sz w:val="21"/>
      <w:szCs w:val="21"/>
      <w:u w:val="single"/>
    </w:rPr>
  </w:style>
  <w:style w:type="character" w:styleId="43">
    <w:name w:val="annotation reference"/>
    <w:basedOn w:val="37"/>
    <w:qFormat/>
    <w:locked/>
    <w:uiPriority w:val="0"/>
    <w:rPr>
      <w:sz w:val="21"/>
      <w:szCs w:val="21"/>
    </w:rPr>
  </w:style>
  <w:style w:type="character" w:styleId="44">
    <w:name w:val="footnote reference"/>
    <w:basedOn w:val="37"/>
    <w:semiHidden/>
    <w:qFormat/>
    <w:uiPriority w:val="99"/>
    <w:rPr>
      <w:vertAlign w:val="superscript"/>
    </w:rPr>
  </w:style>
  <w:style w:type="character" w:customStyle="1" w:styleId="45">
    <w:name w:val="文档结构图 字符"/>
    <w:basedOn w:val="37"/>
    <w:link w:val="9"/>
    <w:semiHidden/>
    <w:qFormat/>
    <w:locked/>
    <w:uiPriority w:val="99"/>
    <w:rPr>
      <w:sz w:val="2"/>
      <w:szCs w:val="2"/>
    </w:rPr>
  </w:style>
  <w:style w:type="character" w:customStyle="1" w:styleId="46">
    <w:name w:val="尾注文本 字符"/>
    <w:basedOn w:val="37"/>
    <w:link w:val="17"/>
    <w:semiHidden/>
    <w:qFormat/>
    <w:locked/>
    <w:uiPriority w:val="99"/>
    <w:rPr>
      <w:sz w:val="24"/>
      <w:szCs w:val="24"/>
    </w:rPr>
  </w:style>
  <w:style w:type="character" w:customStyle="1" w:styleId="47">
    <w:name w:val="批注框文本 字符"/>
    <w:basedOn w:val="37"/>
    <w:link w:val="18"/>
    <w:qFormat/>
    <w:locked/>
    <w:uiPriority w:val="99"/>
    <w:rPr>
      <w:kern w:val="2"/>
      <w:sz w:val="18"/>
      <w:szCs w:val="18"/>
    </w:rPr>
  </w:style>
  <w:style w:type="character" w:customStyle="1" w:styleId="48">
    <w:name w:val="页脚 字符"/>
    <w:basedOn w:val="37"/>
    <w:link w:val="19"/>
    <w:semiHidden/>
    <w:qFormat/>
    <w:locked/>
    <w:uiPriority w:val="99"/>
    <w:rPr>
      <w:sz w:val="18"/>
      <w:szCs w:val="18"/>
    </w:rPr>
  </w:style>
  <w:style w:type="character" w:customStyle="1" w:styleId="49">
    <w:name w:val="页眉 字符"/>
    <w:basedOn w:val="37"/>
    <w:link w:val="20"/>
    <w:semiHidden/>
    <w:qFormat/>
    <w:locked/>
    <w:uiPriority w:val="99"/>
    <w:rPr>
      <w:sz w:val="18"/>
      <w:szCs w:val="18"/>
    </w:rPr>
  </w:style>
  <w:style w:type="character" w:customStyle="1" w:styleId="50">
    <w:name w:val="脚注文本 字符"/>
    <w:basedOn w:val="37"/>
    <w:link w:val="26"/>
    <w:semiHidden/>
    <w:qFormat/>
    <w:locked/>
    <w:uiPriority w:val="99"/>
    <w:rPr>
      <w:sz w:val="18"/>
      <w:szCs w:val="18"/>
    </w:rPr>
  </w:style>
  <w:style w:type="character" w:customStyle="1" w:styleId="51">
    <w:name w:val="HTML 预设格式 字符"/>
    <w:basedOn w:val="37"/>
    <w:link w:val="32"/>
    <w:semiHidden/>
    <w:qFormat/>
    <w:locked/>
    <w:uiPriority w:val="99"/>
    <w:rPr>
      <w:rFonts w:ascii="Courier New" w:hAnsi="Courier New" w:cs="Courier New"/>
      <w:sz w:val="20"/>
      <w:szCs w:val="20"/>
    </w:rPr>
  </w:style>
  <w:style w:type="character" w:customStyle="1" w:styleId="52">
    <w:name w:val="段 Char"/>
    <w:basedOn w:val="37"/>
    <w:link w:val="25"/>
    <w:qFormat/>
    <w:locked/>
    <w:uiPriority w:val="99"/>
    <w:rPr>
      <w:rFonts w:ascii="宋体" w:cs="宋体"/>
      <w:sz w:val="21"/>
      <w:szCs w:val="21"/>
      <w:lang w:val="en-US" w:eastAsia="zh-CN" w:bidi="ar-SA"/>
    </w:rPr>
  </w:style>
  <w:style w:type="paragraph" w:customStyle="1" w:styleId="53">
    <w:name w:val="一级条标题"/>
    <w:next w:val="25"/>
    <w:link w:val="148"/>
    <w:qFormat/>
    <w:uiPriority w:val="99"/>
    <w:pPr>
      <w:numPr>
        <w:ilvl w:val="1"/>
        <w:numId w:val="2"/>
      </w:numPr>
      <w:spacing w:before="50" w:beforeLines="50" w:after="50" w:afterLines="50"/>
      <w:ind w:left="0"/>
      <w:outlineLvl w:val="2"/>
    </w:pPr>
    <w:rPr>
      <w:rFonts w:ascii="黑体" w:hAnsi="黑体" w:eastAsia="黑体" w:cs="黑体"/>
      <w:sz w:val="21"/>
      <w:szCs w:val="21"/>
      <w:lang w:val="en-US" w:eastAsia="zh-CN" w:bidi="ar-SA"/>
    </w:rPr>
  </w:style>
  <w:style w:type="paragraph" w:customStyle="1" w:styleId="54">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55">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56">
    <w:name w:val="章标题"/>
    <w:next w:val="25"/>
    <w:qFormat/>
    <w:uiPriority w:val="99"/>
    <w:pPr>
      <w:numPr>
        <w:ilvl w:val="0"/>
        <w:numId w:val="2"/>
      </w:numPr>
      <w:spacing w:beforeLines="100" w:afterLines="100"/>
      <w:jc w:val="both"/>
      <w:outlineLvl w:val="1"/>
    </w:pPr>
    <w:rPr>
      <w:rFonts w:ascii="黑体" w:hAnsi="Times New Roman" w:eastAsia="黑体" w:cs="黑体"/>
      <w:sz w:val="21"/>
      <w:szCs w:val="21"/>
      <w:lang w:val="en-US" w:eastAsia="zh-CN" w:bidi="ar-SA"/>
    </w:rPr>
  </w:style>
  <w:style w:type="paragraph" w:customStyle="1" w:styleId="57">
    <w:name w:val="二级条标题"/>
    <w:basedOn w:val="53"/>
    <w:next w:val="25"/>
    <w:qFormat/>
    <w:uiPriority w:val="99"/>
    <w:pPr>
      <w:numPr>
        <w:ilvl w:val="2"/>
      </w:numPr>
      <w:outlineLvl w:val="3"/>
    </w:pPr>
  </w:style>
  <w:style w:type="paragraph" w:customStyle="1" w:styleId="5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59">
    <w:name w:val="列项——（一级）"/>
    <w:link w:val="149"/>
    <w:qFormat/>
    <w:uiPriority w:val="99"/>
    <w:pPr>
      <w:widowControl w:val="0"/>
      <w:numPr>
        <w:ilvl w:val="0"/>
        <w:numId w:val="3"/>
      </w:numPr>
      <w:jc w:val="both"/>
    </w:pPr>
    <w:rPr>
      <w:rFonts w:ascii="宋体" w:hAnsi="Times New Roman" w:eastAsia="宋体" w:cs="宋体"/>
      <w:sz w:val="21"/>
      <w:szCs w:val="21"/>
      <w:lang w:val="en-US" w:eastAsia="zh-CN" w:bidi="ar-SA"/>
    </w:rPr>
  </w:style>
  <w:style w:type="paragraph" w:customStyle="1" w:styleId="60">
    <w:name w:val="列项●（二级）"/>
    <w:qFormat/>
    <w:uiPriority w:val="99"/>
    <w:pPr>
      <w:numPr>
        <w:ilvl w:val="1"/>
        <w:numId w:val="3"/>
      </w:numPr>
      <w:tabs>
        <w:tab w:val="left" w:pos="840"/>
      </w:tabs>
      <w:jc w:val="both"/>
    </w:pPr>
    <w:rPr>
      <w:rFonts w:ascii="宋体" w:hAnsi="Times New Roman" w:eastAsia="宋体" w:cs="宋体"/>
      <w:sz w:val="21"/>
      <w:szCs w:val="21"/>
      <w:lang w:val="en-US" w:eastAsia="zh-CN" w:bidi="ar-SA"/>
    </w:rPr>
  </w:style>
  <w:style w:type="paragraph" w:customStyle="1" w:styleId="61">
    <w:name w:val="目次、标准名称标题"/>
    <w:basedOn w:val="1"/>
    <w:next w:val="25"/>
    <w:qFormat/>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62">
    <w:name w:val="三级条标题"/>
    <w:basedOn w:val="57"/>
    <w:next w:val="25"/>
    <w:qFormat/>
    <w:uiPriority w:val="99"/>
    <w:pPr>
      <w:numPr>
        <w:ilvl w:val="3"/>
      </w:numPr>
      <w:outlineLvl w:val="4"/>
    </w:pPr>
  </w:style>
  <w:style w:type="paragraph" w:customStyle="1" w:styleId="63">
    <w:name w:val="示例"/>
    <w:next w:val="64"/>
    <w:qFormat/>
    <w:uiPriority w:val="99"/>
    <w:pPr>
      <w:widowControl w:val="0"/>
      <w:numPr>
        <w:ilvl w:val="0"/>
        <w:numId w:val="4"/>
      </w:numPr>
      <w:jc w:val="both"/>
    </w:pPr>
    <w:rPr>
      <w:rFonts w:ascii="宋体" w:hAnsi="Times New Roman" w:eastAsia="宋体" w:cs="宋体"/>
      <w:sz w:val="18"/>
      <w:szCs w:val="18"/>
      <w:lang w:val="en-US" w:eastAsia="zh-CN" w:bidi="ar-SA"/>
    </w:rPr>
  </w:style>
  <w:style w:type="paragraph" w:customStyle="1" w:styleId="64">
    <w:name w:val="示例内容"/>
    <w:qFormat/>
    <w:uiPriority w:val="99"/>
    <w:pPr>
      <w:ind w:firstLine="200" w:firstLineChars="200"/>
    </w:pPr>
    <w:rPr>
      <w:rFonts w:ascii="宋体" w:hAnsi="Times New Roman" w:eastAsia="宋体" w:cs="宋体"/>
      <w:sz w:val="18"/>
      <w:szCs w:val="18"/>
      <w:lang w:val="en-US" w:eastAsia="zh-CN" w:bidi="ar-SA"/>
    </w:rPr>
  </w:style>
  <w:style w:type="paragraph" w:customStyle="1" w:styleId="65">
    <w:name w:val="数字编号列项（二级）"/>
    <w:qFormat/>
    <w:uiPriority w:val="99"/>
    <w:pPr>
      <w:numPr>
        <w:ilvl w:val="1"/>
        <w:numId w:val="5"/>
      </w:numPr>
      <w:jc w:val="both"/>
    </w:pPr>
    <w:rPr>
      <w:rFonts w:ascii="宋体" w:hAnsi="Times New Roman" w:eastAsia="宋体" w:cs="宋体"/>
      <w:sz w:val="21"/>
      <w:szCs w:val="21"/>
      <w:lang w:val="en-US" w:eastAsia="zh-CN" w:bidi="ar-SA"/>
    </w:rPr>
  </w:style>
  <w:style w:type="paragraph" w:customStyle="1" w:styleId="66">
    <w:name w:val="四级条标题"/>
    <w:basedOn w:val="62"/>
    <w:next w:val="25"/>
    <w:qFormat/>
    <w:uiPriority w:val="99"/>
    <w:pPr>
      <w:numPr>
        <w:ilvl w:val="4"/>
      </w:numPr>
      <w:outlineLvl w:val="5"/>
    </w:pPr>
  </w:style>
  <w:style w:type="paragraph" w:customStyle="1" w:styleId="67">
    <w:name w:val="五级条标题"/>
    <w:basedOn w:val="66"/>
    <w:next w:val="25"/>
    <w:qFormat/>
    <w:uiPriority w:val="99"/>
    <w:pPr>
      <w:numPr>
        <w:ilvl w:val="5"/>
      </w:numPr>
      <w:outlineLvl w:val="6"/>
    </w:pPr>
  </w:style>
  <w:style w:type="paragraph" w:customStyle="1" w:styleId="68">
    <w:name w:val="注："/>
    <w:next w:val="25"/>
    <w:qFormat/>
    <w:uiPriority w:val="99"/>
    <w:pPr>
      <w:widowControl w:val="0"/>
      <w:numPr>
        <w:ilvl w:val="0"/>
        <w:numId w:val="6"/>
      </w:numPr>
      <w:autoSpaceDE w:val="0"/>
      <w:autoSpaceDN w:val="0"/>
      <w:jc w:val="both"/>
    </w:pPr>
    <w:rPr>
      <w:rFonts w:ascii="宋体" w:hAnsi="Times New Roman" w:eastAsia="宋体" w:cs="宋体"/>
      <w:sz w:val="18"/>
      <w:szCs w:val="18"/>
      <w:lang w:val="en-US" w:eastAsia="zh-CN" w:bidi="ar-SA"/>
    </w:rPr>
  </w:style>
  <w:style w:type="paragraph" w:customStyle="1" w:styleId="69">
    <w:name w:val="注×："/>
    <w:qFormat/>
    <w:uiPriority w:val="99"/>
    <w:pPr>
      <w:widowControl w:val="0"/>
      <w:numPr>
        <w:ilvl w:val="0"/>
        <w:numId w:val="7"/>
      </w:numPr>
      <w:autoSpaceDE w:val="0"/>
      <w:autoSpaceDN w:val="0"/>
      <w:jc w:val="both"/>
    </w:pPr>
    <w:rPr>
      <w:rFonts w:ascii="宋体" w:hAnsi="Times New Roman" w:eastAsia="宋体" w:cs="宋体"/>
      <w:sz w:val="18"/>
      <w:szCs w:val="18"/>
      <w:lang w:val="en-US" w:eastAsia="zh-CN" w:bidi="ar-SA"/>
    </w:rPr>
  </w:style>
  <w:style w:type="paragraph" w:customStyle="1" w:styleId="70">
    <w:name w:val="字母编号列项（一级）"/>
    <w:qFormat/>
    <w:uiPriority w:val="99"/>
    <w:pPr>
      <w:numPr>
        <w:ilvl w:val="0"/>
        <w:numId w:val="5"/>
      </w:numPr>
      <w:jc w:val="both"/>
    </w:pPr>
    <w:rPr>
      <w:rFonts w:ascii="宋体" w:hAnsi="Times New Roman" w:eastAsia="宋体" w:cs="宋体"/>
      <w:sz w:val="21"/>
      <w:szCs w:val="21"/>
      <w:lang w:val="en-US" w:eastAsia="zh-CN" w:bidi="ar-SA"/>
    </w:rPr>
  </w:style>
  <w:style w:type="paragraph" w:customStyle="1" w:styleId="71">
    <w:name w:val="列项◆（三级）"/>
    <w:basedOn w:val="1"/>
    <w:qFormat/>
    <w:uiPriority w:val="99"/>
    <w:pPr>
      <w:numPr>
        <w:ilvl w:val="2"/>
        <w:numId w:val="3"/>
      </w:numPr>
    </w:pPr>
    <w:rPr>
      <w:rFonts w:ascii="宋体" w:cs="宋体"/>
    </w:rPr>
  </w:style>
  <w:style w:type="paragraph" w:customStyle="1" w:styleId="72">
    <w:name w:val="编号列项（三级）"/>
    <w:qFormat/>
    <w:uiPriority w:val="99"/>
    <w:rPr>
      <w:rFonts w:ascii="宋体" w:hAnsi="Times New Roman" w:eastAsia="宋体" w:cs="宋体"/>
      <w:sz w:val="21"/>
      <w:szCs w:val="21"/>
      <w:lang w:val="en-US" w:eastAsia="zh-CN" w:bidi="ar-SA"/>
    </w:rPr>
  </w:style>
  <w:style w:type="paragraph" w:customStyle="1" w:styleId="73">
    <w:name w:val="示例×："/>
    <w:basedOn w:val="56"/>
    <w:qFormat/>
    <w:uiPriority w:val="99"/>
    <w:pPr>
      <w:numPr>
        <w:numId w:val="8"/>
      </w:numPr>
      <w:spacing w:beforeLines="0" w:afterLines="0"/>
      <w:outlineLvl w:val="9"/>
    </w:pPr>
    <w:rPr>
      <w:rFonts w:ascii="宋体" w:eastAsia="宋体" w:cs="宋体"/>
      <w:sz w:val="18"/>
      <w:szCs w:val="18"/>
    </w:rPr>
  </w:style>
  <w:style w:type="paragraph" w:customStyle="1" w:styleId="74">
    <w:name w:val="二级无"/>
    <w:basedOn w:val="57"/>
    <w:qFormat/>
    <w:uiPriority w:val="99"/>
    <w:pPr>
      <w:spacing w:beforeLines="0" w:afterLines="0"/>
    </w:pPr>
    <w:rPr>
      <w:rFonts w:ascii="宋体" w:eastAsia="宋体" w:cs="宋体"/>
    </w:rPr>
  </w:style>
  <w:style w:type="paragraph" w:customStyle="1" w:styleId="75">
    <w:name w:val="注：（正文）"/>
    <w:basedOn w:val="68"/>
    <w:next w:val="25"/>
    <w:qFormat/>
    <w:uiPriority w:val="99"/>
  </w:style>
  <w:style w:type="paragraph" w:customStyle="1" w:styleId="76">
    <w:name w:val="注×：（正文）"/>
    <w:qFormat/>
    <w:uiPriority w:val="99"/>
    <w:pPr>
      <w:numPr>
        <w:ilvl w:val="0"/>
        <w:numId w:val="9"/>
      </w:numPr>
      <w:jc w:val="both"/>
    </w:pPr>
    <w:rPr>
      <w:rFonts w:ascii="宋体" w:hAnsi="Times New Roman" w:eastAsia="宋体" w:cs="宋体"/>
      <w:sz w:val="18"/>
      <w:szCs w:val="18"/>
      <w:lang w:val="en-US" w:eastAsia="zh-CN" w:bidi="ar-SA"/>
    </w:rPr>
  </w:style>
  <w:style w:type="paragraph" w:customStyle="1" w:styleId="77">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78">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79">
    <w:name w:val="标准书脚_偶数页"/>
    <w:qFormat/>
    <w:uiPriority w:val="99"/>
    <w:pPr>
      <w:spacing w:before="120"/>
      <w:ind w:left="221"/>
    </w:pPr>
    <w:rPr>
      <w:rFonts w:ascii="宋体" w:hAnsi="Times New Roman" w:eastAsia="宋体" w:cs="宋体"/>
      <w:sz w:val="18"/>
      <w:szCs w:val="18"/>
      <w:lang w:val="en-US" w:eastAsia="zh-CN" w:bidi="ar-SA"/>
    </w:rPr>
  </w:style>
  <w:style w:type="paragraph" w:customStyle="1" w:styleId="80">
    <w:name w:val="标准书眉_偶数页"/>
    <w:basedOn w:val="55"/>
    <w:next w:val="1"/>
    <w:qFormat/>
    <w:uiPriority w:val="99"/>
    <w:pPr>
      <w:jc w:val="left"/>
    </w:pPr>
  </w:style>
  <w:style w:type="paragraph" w:customStyle="1" w:styleId="81">
    <w:name w:val="标准书眉一"/>
    <w:qFormat/>
    <w:uiPriority w:val="99"/>
    <w:pPr>
      <w:jc w:val="both"/>
    </w:pPr>
    <w:rPr>
      <w:rFonts w:ascii="Times New Roman" w:hAnsi="Times New Roman" w:eastAsia="宋体" w:cs="Times New Roman"/>
      <w:lang w:val="en-US" w:eastAsia="zh-CN" w:bidi="ar-SA"/>
    </w:rPr>
  </w:style>
  <w:style w:type="paragraph" w:customStyle="1" w:styleId="82">
    <w:name w:val="参考文献"/>
    <w:basedOn w:val="1"/>
    <w:next w:val="25"/>
    <w:qFormat/>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83">
    <w:name w:val="参考文献、索引标题"/>
    <w:basedOn w:val="1"/>
    <w:next w:val="25"/>
    <w:qFormat/>
    <w:uiPriority w:val="99"/>
    <w:pPr>
      <w:keepNext/>
      <w:pageBreakBefore/>
      <w:widowControl/>
      <w:shd w:val="clear" w:color="FFFFFF" w:fill="FFFFFF"/>
      <w:spacing w:before="640" w:after="200"/>
      <w:jc w:val="center"/>
      <w:outlineLvl w:val="0"/>
    </w:pPr>
    <w:rPr>
      <w:rFonts w:ascii="黑体" w:eastAsia="黑体" w:cs="黑体"/>
      <w:kern w:val="0"/>
    </w:rPr>
  </w:style>
  <w:style w:type="character" w:customStyle="1" w:styleId="84">
    <w:name w:val="发布"/>
    <w:basedOn w:val="37"/>
    <w:qFormat/>
    <w:uiPriority w:val="99"/>
    <w:rPr>
      <w:rFonts w:ascii="黑体" w:eastAsia="黑体" w:cs="黑体"/>
      <w:spacing w:val="85"/>
      <w:w w:val="100"/>
      <w:position w:val="3"/>
      <w:sz w:val="28"/>
      <w:szCs w:val="28"/>
    </w:rPr>
  </w:style>
  <w:style w:type="paragraph" w:customStyle="1" w:styleId="85">
    <w:name w:val="发布部门"/>
    <w:next w:val="25"/>
    <w:qFormat/>
    <w:uiPriority w:val="99"/>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86">
    <w:name w:val="发布日期"/>
    <w:qFormat/>
    <w:uiPriority w:val="99"/>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87">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8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89">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90">
    <w:name w:val="封面标准英文名称"/>
    <w:basedOn w:val="89"/>
    <w:qFormat/>
    <w:uiPriority w:val="99"/>
    <w:pPr>
      <w:framePr w:wrap="around"/>
      <w:spacing w:before="370" w:line="400" w:lineRule="exact"/>
    </w:pPr>
    <w:rPr>
      <w:rFonts w:ascii="Times New Roman" w:cs="Times New Roman"/>
      <w:sz w:val="28"/>
      <w:szCs w:val="28"/>
    </w:rPr>
  </w:style>
  <w:style w:type="paragraph" w:customStyle="1" w:styleId="91">
    <w:name w:val="封面一致性程度标识"/>
    <w:basedOn w:val="90"/>
    <w:qFormat/>
    <w:uiPriority w:val="99"/>
    <w:pPr>
      <w:framePr w:wrap="around"/>
      <w:spacing w:before="440"/>
    </w:pPr>
    <w:rPr>
      <w:rFonts w:ascii="宋体" w:eastAsia="宋体" w:cs="宋体"/>
    </w:rPr>
  </w:style>
  <w:style w:type="paragraph" w:customStyle="1" w:styleId="92">
    <w:name w:val="封面标准文稿类别"/>
    <w:basedOn w:val="91"/>
    <w:qFormat/>
    <w:uiPriority w:val="99"/>
    <w:pPr>
      <w:framePr w:wrap="around"/>
      <w:spacing w:after="160" w:line="240" w:lineRule="auto"/>
    </w:pPr>
    <w:rPr>
      <w:sz w:val="24"/>
      <w:szCs w:val="24"/>
    </w:rPr>
  </w:style>
  <w:style w:type="paragraph" w:customStyle="1" w:styleId="93">
    <w:name w:val="封面标准文稿编辑信息"/>
    <w:basedOn w:val="92"/>
    <w:qFormat/>
    <w:uiPriority w:val="99"/>
    <w:pPr>
      <w:framePr w:wrap="around"/>
      <w:spacing w:before="180" w:line="180" w:lineRule="exact"/>
    </w:pPr>
    <w:rPr>
      <w:sz w:val="21"/>
      <w:szCs w:val="21"/>
    </w:rPr>
  </w:style>
  <w:style w:type="paragraph" w:customStyle="1" w:styleId="94">
    <w:name w:val="封面正文"/>
    <w:qFormat/>
    <w:uiPriority w:val="99"/>
    <w:pPr>
      <w:jc w:val="both"/>
    </w:pPr>
    <w:rPr>
      <w:rFonts w:ascii="Times New Roman" w:hAnsi="Times New Roman" w:eastAsia="宋体" w:cs="Times New Roman"/>
      <w:lang w:val="en-US" w:eastAsia="zh-CN" w:bidi="ar-SA"/>
    </w:rPr>
  </w:style>
  <w:style w:type="paragraph" w:customStyle="1" w:styleId="95">
    <w:name w:val="附录标识"/>
    <w:basedOn w:val="1"/>
    <w:next w:val="25"/>
    <w:qFormat/>
    <w:uiPriority w:val="99"/>
    <w:pPr>
      <w:keepNext/>
      <w:widowControl/>
      <w:numPr>
        <w:ilvl w:val="0"/>
        <w:numId w:val="10"/>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96">
    <w:name w:val="附录标题"/>
    <w:basedOn w:val="25"/>
    <w:next w:val="25"/>
    <w:qFormat/>
    <w:uiPriority w:val="99"/>
    <w:pPr>
      <w:ind w:firstLine="0" w:firstLineChars="0"/>
      <w:jc w:val="center"/>
    </w:pPr>
    <w:rPr>
      <w:rFonts w:ascii="黑体" w:eastAsia="黑体" w:cs="黑体"/>
    </w:rPr>
  </w:style>
  <w:style w:type="paragraph" w:customStyle="1" w:styleId="97">
    <w:name w:val="附录表标号"/>
    <w:basedOn w:val="1"/>
    <w:next w:val="25"/>
    <w:qFormat/>
    <w:uiPriority w:val="99"/>
    <w:pPr>
      <w:numPr>
        <w:ilvl w:val="0"/>
        <w:numId w:val="11"/>
      </w:numPr>
      <w:tabs>
        <w:tab w:val="clear" w:pos="0"/>
      </w:tabs>
      <w:spacing w:line="14" w:lineRule="exact"/>
      <w:ind w:left="811" w:hanging="448"/>
      <w:jc w:val="center"/>
      <w:outlineLvl w:val="0"/>
    </w:pPr>
    <w:rPr>
      <w:color w:val="FFFFFF"/>
    </w:rPr>
  </w:style>
  <w:style w:type="paragraph" w:customStyle="1" w:styleId="98">
    <w:name w:val="附录表标题"/>
    <w:basedOn w:val="1"/>
    <w:next w:val="25"/>
    <w:qFormat/>
    <w:uiPriority w:val="99"/>
    <w:pPr>
      <w:numPr>
        <w:ilvl w:val="1"/>
        <w:numId w:val="11"/>
      </w:numPr>
      <w:tabs>
        <w:tab w:val="left" w:pos="180"/>
      </w:tabs>
      <w:spacing w:beforeLines="50" w:afterLines="50"/>
      <w:ind w:left="0" w:firstLine="0"/>
      <w:jc w:val="center"/>
    </w:pPr>
    <w:rPr>
      <w:rFonts w:ascii="黑体" w:eastAsia="黑体" w:cs="黑体"/>
    </w:rPr>
  </w:style>
  <w:style w:type="paragraph" w:customStyle="1" w:styleId="99">
    <w:name w:val="附录二级条标题"/>
    <w:basedOn w:val="1"/>
    <w:next w:val="25"/>
    <w:qFormat/>
    <w:uiPriority w:val="99"/>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00">
    <w:name w:val="附录二级无"/>
    <w:basedOn w:val="99"/>
    <w:qFormat/>
    <w:uiPriority w:val="99"/>
    <w:pPr>
      <w:tabs>
        <w:tab w:val="clear" w:pos="360"/>
      </w:tabs>
      <w:spacing w:beforeLines="0" w:afterLines="0"/>
    </w:pPr>
    <w:rPr>
      <w:rFonts w:ascii="宋体" w:eastAsia="宋体" w:cs="宋体"/>
    </w:rPr>
  </w:style>
  <w:style w:type="paragraph" w:customStyle="1" w:styleId="101">
    <w:name w:val="附录公式"/>
    <w:basedOn w:val="25"/>
    <w:next w:val="25"/>
    <w:link w:val="102"/>
    <w:qFormat/>
    <w:uiPriority w:val="99"/>
  </w:style>
  <w:style w:type="character" w:customStyle="1" w:styleId="102">
    <w:name w:val="附录公式 Char"/>
    <w:basedOn w:val="52"/>
    <w:link w:val="101"/>
    <w:qFormat/>
    <w:locked/>
    <w:uiPriority w:val="99"/>
    <w:rPr>
      <w:rFonts w:ascii="宋体" w:cs="宋体"/>
      <w:sz w:val="21"/>
      <w:szCs w:val="21"/>
      <w:lang w:val="en-US" w:eastAsia="zh-CN" w:bidi="ar-SA"/>
    </w:rPr>
  </w:style>
  <w:style w:type="paragraph" w:customStyle="1" w:styleId="103">
    <w:name w:val="附录公式编号制表符"/>
    <w:basedOn w:val="1"/>
    <w:next w:val="25"/>
    <w:qFormat/>
    <w:uiPriority w:val="99"/>
    <w:pPr>
      <w:widowControl/>
      <w:tabs>
        <w:tab w:val="center" w:pos="4201"/>
        <w:tab w:val="right" w:leader="dot" w:pos="9298"/>
      </w:tabs>
      <w:autoSpaceDE w:val="0"/>
      <w:autoSpaceDN w:val="0"/>
    </w:pPr>
    <w:rPr>
      <w:rFonts w:ascii="宋体" w:cs="宋体"/>
      <w:kern w:val="0"/>
    </w:rPr>
  </w:style>
  <w:style w:type="paragraph" w:customStyle="1" w:styleId="104">
    <w:name w:val="附录三级条标题"/>
    <w:basedOn w:val="99"/>
    <w:next w:val="25"/>
    <w:qFormat/>
    <w:uiPriority w:val="99"/>
    <w:pPr>
      <w:numPr>
        <w:ilvl w:val="4"/>
      </w:numPr>
      <w:outlineLvl w:val="4"/>
    </w:pPr>
  </w:style>
  <w:style w:type="paragraph" w:customStyle="1" w:styleId="105">
    <w:name w:val="附录三级无"/>
    <w:basedOn w:val="104"/>
    <w:qFormat/>
    <w:uiPriority w:val="99"/>
    <w:pPr>
      <w:tabs>
        <w:tab w:val="clear" w:pos="360"/>
      </w:tabs>
      <w:spacing w:beforeLines="0" w:afterLines="0"/>
    </w:pPr>
    <w:rPr>
      <w:rFonts w:ascii="宋体" w:eastAsia="宋体" w:cs="宋体"/>
    </w:rPr>
  </w:style>
  <w:style w:type="paragraph" w:customStyle="1" w:styleId="106">
    <w:name w:val="附录数字编号列项（二级）"/>
    <w:qFormat/>
    <w:uiPriority w:val="99"/>
    <w:pPr>
      <w:numPr>
        <w:ilvl w:val="1"/>
        <w:numId w:val="12"/>
      </w:numPr>
    </w:pPr>
    <w:rPr>
      <w:rFonts w:ascii="宋体" w:hAnsi="Times New Roman" w:eastAsia="宋体" w:cs="宋体"/>
      <w:sz w:val="21"/>
      <w:szCs w:val="21"/>
      <w:lang w:val="en-US" w:eastAsia="zh-CN" w:bidi="ar-SA"/>
    </w:rPr>
  </w:style>
  <w:style w:type="paragraph" w:customStyle="1" w:styleId="107">
    <w:name w:val="附录四级条标题"/>
    <w:basedOn w:val="104"/>
    <w:next w:val="25"/>
    <w:qFormat/>
    <w:uiPriority w:val="99"/>
    <w:pPr>
      <w:numPr>
        <w:ilvl w:val="5"/>
      </w:numPr>
      <w:outlineLvl w:val="5"/>
    </w:pPr>
  </w:style>
  <w:style w:type="paragraph" w:customStyle="1" w:styleId="108">
    <w:name w:val="附录四级无"/>
    <w:basedOn w:val="107"/>
    <w:qFormat/>
    <w:uiPriority w:val="99"/>
    <w:pPr>
      <w:tabs>
        <w:tab w:val="clear" w:pos="360"/>
      </w:tabs>
      <w:spacing w:beforeLines="0" w:afterLines="0"/>
    </w:pPr>
    <w:rPr>
      <w:rFonts w:ascii="宋体" w:eastAsia="宋体" w:cs="宋体"/>
    </w:rPr>
  </w:style>
  <w:style w:type="paragraph" w:customStyle="1" w:styleId="109">
    <w:name w:val="附录图标号"/>
    <w:basedOn w:val="1"/>
    <w:qFormat/>
    <w:uiPriority w:val="99"/>
    <w:pPr>
      <w:keepNext/>
      <w:pageBreakBefore/>
      <w:widowControl/>
      <w:numPr>
        <w:ilvl w:val="0"/>
        <w:numId w:val="13"/>
      </w:numPr>
      <w:spacing w:line="14" w:lineRule="exact"/>
      <w:ind w:left="0" w:firstLine="363"/>
      <w:jc w:val="center"/>
      <w:outlineLvl w:val="0"/>
    </w:pPr>
    <w:rPr>
      <w:color w:val="FFFFFF"/>
    </w:rPr>
  </w:style>
  <w:style w:type="paragraph" w:customStyle="1" w:styleId="110">
    <w:name w:val="附录图标题"/>
    <w:basedOn w:val="1"/>
    <w:next w:val="25"/>
    <w:qFormat/>
    <w:uiPriority w:val="99"/>
    <w:pPr>
      <w:numPr>
        <w:ilvl w:val="1"/>
        <w:numId w:val="13"/>
      </w:numPr>
      <w:tabs>
        <w:tab w:val="left" w:pos="363"/>
      </w:tabs>
      <w:spacing w:beforeLines="50" w:afterLines="50"/>
      <w:ind w:left="0" w:firstLine="0"/>
      <w:jc w:val="center"/>
    </w:pPr>
    <w:rPr>
      <w:rFonts w:ascii="黑体" w:eastAsia="黑体" w:cs="黑体"/>
    </w:rPr>
  </w:style>
  <w:style w:type="paragraph" w:customStyle="1" w:styleId="111">
    <w:name w:val="附录五级条标题"/>
    <w:basedOn w:val="107"/>
    <w:next w:val="25"/>
    <w:qFormat/>
    <w:uiPriority w:val="99"/>
    <w:pPr>
      <w:numPr>
        <w:ilvl w:val="6"/>
      </w:numPr>
      <w:outlineLvl w:val="6"/>
    </w:pPr>
  </w:style>
  <w:style w:type="paragraph" w:customStyle="1" w:styleId="112">
    <w:name w:val="附录五级无"/>
    <w:basedOn w:val="111"/>
    <w:qFormat/>
    <w:uiPriority w:val="99"/>
    <w:pPr>
      <w:tabs>
        <w:tab w:val="clear" w:pos="360"/>
      </w:tabs>
      <w:spacing w:beforeLines="0" w:afterLines="0"/>
    </w:pPr>
    <w:rPr>
      <w:rFonts w:ascii="宋体" w:eastAsia="宋体" w:cs="宋体"/>
    </w:rPr>
  </w:style>
  <w:style w:type="paragraph" w:customStyle="1" w:styleId="113">
    <w:name w:val="附录章标题"/>
    <w:next w:val="25"/>
    <w:qFormat/>
    <w:uiPriority w:val="99"/>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14">
    <w:name w:val="附录一级条标题"/>
    <w:basedOn w:val="113"/>
    <w:next w:val="25"/>
    <w:qFormat/>
    <w:uiPriority w:val="99"/>
    <w:pPr>
      <w:numPr>
        <w:ilvl w:val="2"/>
      </w:numPr>
      <w:autoSpaceDN w:val="0"/>
      <w:spacing w:beforeLines="50" w:afterLines="50"/>
      <w:outlineLvl w:val="2"/>
    </w:pPr>
  </w:style>
  <w:style w:type="paragraph" w:customStyle="1" w:styleId="115">
    <w:name w:val="附录一级无"/>
    <w:basedOn w:val="114"/>
    <w:qFormat/>
    <w:uiPriority w:val="99"/>
    <w:pPr>
      <w:tabs>
        <w:tab w:val="clear" w:pos="360"/>
      </w:tabs>
      <w:spacing w:beforeLines="0" w:afterLines="0"/>
    </w:pPr>
    <w:rPr>
      <w:rFonts w:ascii="宋体" w:eastAsia="宋体" w:cs="宋体"/>
    </w:rPr>
  </w:style>
  <w:style w:type="paragraph" w:customStyle="1" w:styleId="116">
    <w:name w:val="附录字母编号列项（一级）"/>
    <w:qFormat/>
    <w:uiPriority w:val="99"/>
    <w:pPr>
      <w:numPr>
        <w:ilvl w:val="0"/>
        <w:numId w:val="12"/>
      </w:numPr>
    </w:pPr>
    <w:rPr>
      <w:rFonts w:ascii="宋体" w:hAnsi="Times New Roman" w:eastAsia="宋体" w:cs="宋体"/>
      <w:sz w:val="21"/>
      <w:szCs w:val="21"/>
      <w:lang w:val="en-US" w:eastAsia="zh-CN" w:bidi="ar-SA"/>
    </w:rPr>
  </w:style>
  <w:style w:type="paragraph" w:customStyle="1" w:styleId="117">
    <w:name w:val="列项说明"/>
    <w:basedOn w:val="1"/>
    <w:qFormat/>
    <w:uiPriority w:val="99"/>
    <w:pPr>
      <w:adjustRightInd w:val="0"/>
      <w:spacing w:line="320" w:lineRule="exact"/>
      <w:ind w:left="400" w:leftChars="200" w:hanging="200" w:hangingChars="200"/>
      <w:jc w:val="left"/>
      <w:textAlignment w:val="baseline"/>
    </w:pPr>
    <w:rPr>
      <w:rFonts w:ascii="宋体" w:cs="宋体"/>
      <w:kern w:val="0"/>
    </w:rPr>
  </w:style>
  <w:style w:type="paragraph" w:customStyle="1" w:styleId="118">
    <w:name w:val="列项说明数字编号"/>
    <w:qFormat/>
    <w:uiPriority w:val="99"/>
    <w:pPr>
      <w:ind w:left="600" w:leftChars="400" w:hanging="200" w:hangingChars="200"/>
    </w:pPr>
    <w:rPr>
      <w:rFonts w:ascii="宋体" w:hAnsi="Times New Roman" w:eastAsia="宋体" w:cs="宋体"/>
      <w:sz w:val="21"/>
      <w:szCs w:val="21"/>
      <w:lang w:val="en-US" w:eastAsia="zh-CN" w:bidi="ar-SA"/>
    </w:rPr>
  </w:style>
  <w:style w:type="paragraph" w:customStyle="1" w:styleId="119">
    <w:name w:val="目次、索引正文"/>
    <w:qFormat/>
    <w:uiPriority w:val="99"/>
    <w:pPr>
      <w:spacing w:line="320" w:lineRule="exact"/>
      <w:jc w:val="both"/>
    </w:pPr>
    <w:rPr>
      <w:rFonts w:ascii="宋体" w:hAnsi="Times New Roman" w:eastAsia="宋体" w:cs="宋体"/>
      <w:sz w:val="21"/>
      <w:szCs w:val="21"/>
      <w:lang w:val="en-US" w:eastAsia="zh-CN" w:bidi="ar-SA"/>
    </w:rPr>
  </w:style>
  <w:style w:type="paragraph" w:customStyle="1" w:styleId="120">
    <w:name w:val="其他标准标志"/>
    <w:basedOn w:val="77"/>
    <w:qFormat/>
    <w:uiPriority w:val="99"/>
    <w:pPr>
      <w:framePr w:w="6101" w:wrap="around" w:vAnchor="page" w:hAnchor="page" w:x="4673" w:y="942"/>
    </w:pPr>
    <w:rPr>
      <w:w w:val="130"/>
    </w:rPr>
  </w:style>
  <w:style w:type="paragraph" w:customStyle="1" w:styleId="121">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22">
    <w:name w:val="其他发布部门"/>
    <w:basedOn w:val="85"/>
    <w:qFormat/>
    <w:uiPriority w:val="99"/>
    <w:pPr>
      <w:framePr w:wrap="around" w:y="15310"/>
      <w:spacing w:line="240" w:lineRule="atLeast"/>
    </w:pPr>
    <w:rPr>
      <w:rFonts w:ascii="黑体" w:eastAsia="黑体" w:cs="黑体"/>
      <w:b w:val="0"/>
      <w:bCs w:val="0"/>
    </w:rPr>
  </w:style>
  <w:style w:type="paragraph" w:customStyle="1" w:styleId="123">
    <w:name w:val="前言、引言标题"/>
    <w:next w:val="25"/>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24">
    <w:name w:val="三级无"/>
    <w:basedOn w:val="62"/>
    <w:qFormat/>
    <w:uiPriority w:val="99"/>
    <w:pPr>
      <w:spacing w:beforeLines="0" w:afterLines="0"/>
    </w:pPr>
    <w:rPr>
      <w:rFonts w:ascii="宋体" w:eastAsia="宋体" w:cs="宋体"/>
    </w:rPr>
  </w:style>
  <w:style w:type="paragraph" w:customStyle="1" w:styleId="125">
    <w:name w:val="实施日期"/>
    <w:basedOn w:val="86"/>
    <w:qFormat/>
    <w:uiPriority w:val="99"/>
    <w:pPr>
      <w:framePr w:wrap="around" w:vAnchor="page" w:hAnchor="text"/>
      <w:jc w:val="right"/>
    </w:pPr>
  </w:style>
  <w:style w:type="paragraph" w:customStyle="1" w:styleId="126">
    <w:name w:val="示例后文字"/>
    <w:basedOn w:val="25"/>
    <w:next w:val="25"/>
    <w:qFormat/>
    <w:uiPriority w:val="99"/>
    <w:pPr>
      <w:ind w:firstLine="360"/>
    </w:pPr>
    <w:rPr>
      <w:sz w:val="18"/>
      <w:szCs w:val="18"/>
    </w:rPr>
  </w:style>
  <w:style w:type="paragraph" w:customStyle="1" w:styleId="127">
    <w:name w:val="首示例"/>
    <w:next w:val="25"/>
    <w:link w:val="128"/>
    <w:qFormat/>
    <w:uiPriority w:val="99"/>
    <w:pPr>
      <w:numPr>
        <w:ilvl w:val="0"/>
        <w:numId w:val="14"/>
      </w:numPr>
      <w:tabs>
        <w:tab w:val="left" w:pos="360"/>
      </w:tabs>
      <w:ind w:firstLine="0"/>
    </w:pPr>
    <w:rPr>
      <w:rFonts w:ascii="宋体" w:hAnsi="宋体" w:eastAsia="宋体" w:cs="宋体"/>
      <w:kern w:val="2"/>
      <w:sz w:val="18"/>
      <w:szCs w:val="18"/>
      <w:lang w:val="en-US" w:eastAsia="zh-CN" w:bidi="ar-SA"/>
    </w:rPr>
  </w:style>
  <w:style w:type="character" w:customStyle="1" w:styleId="128">
    <w:name w:val="首示例 Char"/>
    <w:basedOn w:val="37"/>
    <w:link w:val="127"/>
    <w:qFormat/>
    <w:locked/>
    <w:uiPriority w:val="99"/>
    <w:rPr>
      <w:rFonts w:ascii="宋体" w:hAnsi="宋体" w:cs="宋体"/>
      <w:kern w:val="2"/>
      <w:sz w:val="18"/>
      <w:szCs w:val="18"/>
      <w:lang w:val="en-US" w:eastAsia="zh-CN" w:bidi="ar-SA"/>
    </w:rPr>
  </w:style>
  <w:style w:type="paragraph" w:customStyle="1" w:styleId="129">
    <w:name w:val="四级无"/>
    <w:basedOn w:val="66"/>
    <w:qFormat/>
    <w:uiPriority w:val="99"/>
    <w:pPr>
      <w:spacing w:beforeLines="0" w:afterLines="0"/>
    </w:pPr>
    <w:rPr>
      <w:rFonts w:ascii="宋体" w:eastAsia="宋体" w:cs="宋体"/>
    </w:rPr>
  </w:style>
  <w:style w:type="paragraph" w:customStyle="1" w:styleId="130">
    <w:name w:val="条文脚注"/>
    <w:basedOn w:val="26"/>
    <w:qFormat/>
    <w:uiPriority w:val="99"/>
    <w:pPr>
      <w:numPr>
        <w:numId w:val="0"/>
      </w:numPr>
      <w:jc w:val="both"/>
    </w:pPr>
  </w:style>
  <w:style w:type="paragraph" w:customStyle="1" w:styleId="131">
    <w:name w:val="图标脚注说明"/>
    <w:basedOn w:val="25"/>
    <w:qFormat/>
    <w:uiPriority w:val="99"/>
    <w:pPr>
      <w:ind w:left="840" w:hanging="420" w:firstLineChars="0"/>
    </w:pPr>
    <w:rPr>
      <w:sz w:val="18"/>
      <w:szCs w:val="18"/>
    </w:rPr>
  </w:style>
  <w:style w:type="paragraph" w:customStyle="1" w:styleId="132">
    <w:name w:val="图表脚注说明"/>
    <w:basedOn w:val="1"/>
    <w:qFormat/>
    <w:uiPriority w:val="99"/>
    <w:pPr>
      <w:numPr>
        <w:ilvl w:val="0"/>
        <w:numId w:val="15"/>
      </w:numPr>
    </w:pPr>
    <w:rPr>
      <w:rFonts w:ascii="宋体" w:cs="宋体"/>
      <w:sz w:val="18"/>
      <w:szCs w:val="18"/>
    </w:rPr>
  </w:style>
  <w:style w:type="paragraph" w:customStyle="1" w:styleId="133">
    <w:name w:val="图的脚注"/>
    <w:next w:val="25"/>
    <w:qFormat/>
    <w:uiPriority w:val="99"/>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34">
    <w:name w:val="文献分类号"/>
    <w:qFormat/>
    <w:uiPriority w:val="99"/>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35">
    <w:name w:val="五级无"/>
    <w:basedOn w:val="67"/>
    <w:qFormat/>
    <w:uiPriority w:val="99"/>
    <w:pPr>
      <w:spacing w:beforeLines="0" w:afterLines="0"/>
    </w:pPr>
    <w:rPr>
      <w:rFonts w:ascii="宋体" w:eastAsia="宋体" w:cs="宋体"/>
    </w:rPr>
  </w:style>
  <w:style w:type="paragraph" w:customStyle="1" w:styleId="136">
    <w:name w:val="一级无"/>
    <w:basedOn w:val="53"/>
    <w:qFormat/>
    <w:uiPriority w:val="99"/>
    <w:pPr>
      <w:spacing w:beforeLines="0" w:afterLines="0"/>
    </w:pPr>
    <w:rPr>
      <w:rFonts w:ascii="宋体" w:eastAsia="宋体" w:cs="宋体"/>
    </w:rPr>
  </w:style>
  <w:style w:type="paragraph" w:customStyle="1" w:styleId="137">
    <w:name w:val="正文表标题"/>
    <w:next w:val="25"/>
    <w:qFormat/>
    <w:uiPriority w:val="99"/>
    <w:pPr>
      <w:numPr>
        <w:ilvl w:val="0"/>
        <w:numId w:val="16"/>
      </w:numPr>
      <w:tabs>
        <w:tab w:val="left" w:pos="360"/>
      </w:tabs>
      <w:spacing w:before="50" w:beforeLines="50" w:after="50" w:afterLines="50"/>
      <w:ind w:left="0"/>
      <w:jc w:val="center"/>
    </w:pPr>
    <w:rPr>
      <w:rFonts w:ascii="黑体" w:hAnsi="黑体" w:eastAsia="黑体" w:cs="黑体"/>
      <w:sz w:val="21"/>
      <w:szCs w:val="21"/>
      <w:lang w:val="en-US" w:eastAsia="zh-CN" w:bidi="ar-SA"/>
    </w:rPr>
  </w:style>
  <w:style w:type="paragraph" w:customStyle="1" w:styleId="138">
    <w:name w:val="正文公式编号制表符"/>
    <w:basedOn w:val="25"/>
    <w:next w:val="25"/>
    <w:qFormat/>
    <w:uiPriority w:val="99"/>
    <w:pPr>
      <w:ind w:firstLine="0" w:firstLineChars="0"/>
    </w:pPr>
  </w:style>
  <w:style w:type="paragraph" w:customStyle="1" w:styleId="139">
    <w:name w:val="正文图标题"/>
    <w:next w:val="25"/>
    <w:qFormat/>
    <w:uiPriority w:val="99"/>
    <w:pPr>
      <w:numPr>
        <w:ilvl w:val="0"/>
        <w:numId w:val="17"/>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40">
    <w:name w:val="终结线"/>
    <w:basedOn w:val="1"/>
    <w:qFormat/>
    <w:uiPriority w:val="99"/>
    <w:pPr>
      <w:framePr w:hSpace="181" w:vSpace="181" w:wrap="around" w:vAnchor="text" w:hAnchor="margin" w:xAlign="center" w:y="285"/>
    </w:pPr>
  </w:style>
  <w:style w:type="paragraph" w:customStyle="1" w:styleId="141">
    <w:name w:val="其他发布日期"/>
    <w:basedOn w:val="86"/>
    <w:qFormat/>
    <w:uiPriority w:val="99"/>
    <w:pPr>
      <w:framePr w:wrap="around" w:vAnchor="page" w:hAnchor="text" w:x="1419"/>
    </w:pPr>
  </w:style>
  <w:style w:type="paragraph" w:customStyle="1" w:styleId="142">
    <w:name w:val="其他实施日期"/>
    <w:basedOn w:val="125"/>
    <w:qFormat/>
    <w:uiPriority w:val="99"/>
    <w:pPr>
      <w:framePr w:wrap="around"/>
    </w:pPr>
  </w:style>
  <w:style w:type="paragraph" w:customStyle="1" w:styleId="143">
    <w:name w:val="封面标准名称2"/>
    <w:basedOn w:val="89"/>
    <w:qFormat/>
    <w:uiPriority w:val="99"/>
    <w:pPr>
      <w:framePr w:wrap="around" w:y="4469"/>
      <w:spacing w:beforeLines="630"/>
    </w:pPr>
  </w:style>
  <w:style w:type="paragraph" w:customStyle="1" w:styleId="144">
    <w:name w:val="封面标准英文名称2"/>
    <w:basedOn w:val="90"/>
    <w:qFormat/>
    <w:uiPriority w:val="99"/>
    <w:pPr>
      <w:framePr w:wrap="around" w:y="4469"/>
    </w:pPr>
  </w:style>
  <w:style w:type="paragraph" w:customStyle="1" w:styleId="145">
    <w:name w:val="封面一致性程度标识2"/>
    <w:basedOn w:val="91"/>
    <w:qFormat/>
    <w:uiPriority w:val="99"/>
    <w:pPr>
      <w:framePr w:wrap="around" w:y="4469"/>
    </w:pPr>
  </w:style>
  <w:style w:type="paragraph" w:customStyle="1" w:styleId="146">
    <w:name w:val="封面标准文稿类别2"/>
    <w:basedOn w:val="92"/>
    <w:qFormat/>
    <w:uiPriority w:val="99"/>
    <w:pPr>
      <w:framePr w:wrap="around" w:y="4469"/>
    </w:pPr>
  </w:style>
  <w:style w:type="paragraph" w:customStyle="1" w:styleId="147">
    <w:name w:val="封面标准文稿编辑信息2"/>
    <w:basedOn w:val="93"/>
    <w:qFormat/>
    <w:uiPriority w:val="99"/>
    <w:pPr>
      <w:framePr w:wrap="around" w:y="4469"/>
    </w:pPr>
  </w:style>
  <w:style w:type="character" w:customStyle="1" w:styleId="148">
    <w:name w:val="一级条标题 Char"/>
    <w:link w:val="53"/>
    <w:qFormat/>
    <w:uiPriority w:val="99"/>
    <w:rPr>
      <w:rFonts w:ascii="黑体" w:hAnsi="黑体" w:eastAsia="黑体" w:cs="黑体"/>
      <w:sz w:val="21"/>
      <w:szCs w:val="21"/>
      <w:lang w:val="en-US" w:eastAsia="zh-CN" w:bidi="ar-SA"/>
    </w:rPr>
  </w:style>
  <w:style w:type="character" w:customStyle="1" w:styleId="149">
    <w:name w:val="列项——（一级） Char"/>
    <w:link w:val="59"/>
    <w:qFormat/>
    <w:uiPriority w:val="99"/>
    <w:rPr>
      <w:rFonts w:ascii="宋体" w:hAnsi="Times New Roman" w:eastAsia="宋体" w:cs="宋体"/>
      <w:sz w:val="21"/>
      <w:szCs w:val="21"/>
      <w:lang w:val="en-US" w:eastAsia="zh-CN" w:bidi="ar-SA"/>
    </w:rPr>
  </w:style>
  <w:style w:type="paragraph" w:customStyle="1" w:styleId="150">
    <w:name w:val="Revision"/>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36814-D64F-4E84-91A4-3DD262444FF0}">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11</Pages>
  <Words>4794</Words>
  <Characters>5792</Characters>
  <Lines>169</Lines>
  <Paragraphs>211</Paragraphs>
  <TotalTime>28</TotalTime>
  <ScaleCrop>false</ScaleCrop>
  <LinksUpToDate>false</LinksUpToDate>
  <CharactersWithSpaces>5987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2016-05-10T21:55:00Z</dcterms:created>
  <dc:creator>CNIS</dc:creator>
  <cp:lastModifiedBy>陈雅娟</cp:lastModifiedBy>
  <cp:lastPrinted>2017-09-15T00:36:00Z</cp:lastPrinted>
  <dcterms:modified xsi:type="dcterms:W3CDTF">2025-08-08T06:37:02Z</dcterms:modified>
  <dc:title>标准名称</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D659C7A32CAD4FCD985707AF72060493_13</vt:lpwstr>
  </property>
  <property fmtid="{D5CDD505-2E9C-101B-9397-08002B2CF9AE}" pid="4" name="KSOTemplateDocerSaveRecord">
    <vt:lpwstr>eyJoZGlkIjoiODE2MjhiZTYwNTE0MDFiMDEyODU3YTEwM2Y5ODgyZjgiLCJ1c2VySWQiOiIyNDE2ODQ4MDMifQ==</vt:lpwstr>
  </property>
</Properties>
</file>